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0E0F" w14:textId="77777777" w:rsidR="002B4BE1" w:rsidRDefault="00CA08AB" w:rsidP="002B4BE1">
      <w:pPr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1A2A4CA5" wp14:editId="63CB20B8">
            <wp:simplePos x="0" y="0"/>
            <wp:positionH relativeFrom="column">
              <wp:posOffset>3573145</wp:posOffset>
            </wp:positionH>
            <wp:positionV relativeFrom="paragraph">
              <wp:posOffset>-358775</wp:posOffset>
            </wp:positionV>
            <wp:extent cx="2009775" cy="1571625"/>
            <wp:effectExtent l="0" t="0" r="9525" b="9525"/>
            <wp:wrapNone/>
            <wp:docPr id="2" name="Afbeelding 1" descr="RECYFIX®PRO">
              <a:hlinkClick xmlns:a="http://schemas.openxmlformats.org/drawingml/2006/main" r:id="rId8" tooltip="&quot;Link: RECYFIX®PR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YFIX®PRO">
                      <a:hlinkClick r:id="rId8" tooltip="&quot;Link: RECYFIX®PR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BE1">
        <w:rPr>
          <w:rFonts w:ascii="Arial" w:hAnsi="Arial" w:cs="Arial"/>
          <w:b/>
          <w:sz w:val="24"/>
          <w:szCs w:val="24"/>
        </w:rPr>
        <w:t xml:space="preserve">BESTEKTEKST: </w:t>
      </w:r>
    </w:p>
    <w:p w14:paraId="5CEA4D09" w14:textId="77777777" w:rsidR="002B4BE1" w:rsidRPr="004679AA" w:rsidRDefault="00416032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RECYFIX</w:t>
      </w:r>
      <w:r w:rsidR="000748D8">
        <w:rPr>
          <w:rFonts w:ascii="Arial" w:hAnsi="Arial" w:cs="Arial"/>
          <w:b/>
          <w:sz w:val="24"/>
          <w:szCs w:val="24"/>
        </w:rPr>
        <w:t xml:space="preserve"> </w:t>
      </w:r>
      <w:r w:rsidR="0073533D">
        <w:rPr>
          <w:rFonts w:ascii="Arial" w:hAnsi="Arial" w:cs="Arial"/>
          <w:b/>
          <w:sz w:val="24"/>
          <w:szCs w:val="24"/>
        </w:rPr>
        <w:t>PRO</w:t>
      </w:r>
    </w:p>
    <w:p w14:paraId="239A2837" w14:textId="77777777" w:rsidR="002B4BE1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6C058691" w14:textId="77777777" w:rsidR="00E07FB3" w:rsidRPr="00E737F7" w:rsidRDefault="00E07FB3" w:rsidP="00C34BD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</w:t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E737F7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2B08588C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7A39ADAD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1. Omschrijving</w:t>
      </w:r>
    </w:p>
    <w:p w14:paraId="11C8B63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042DAE" w14:textId="77777777" w:rsidR="00CA08AB" w:rsidRPr="00DD2523" w:rsidRDefault="00CA08AB" w:rsidP="00CA08A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ineaire afvoergoot uit gerecycleerde kunststof PE-PP, met ribben versterkt, weerstandsklasse tot C250 </w:t>
      </w:r>
      <w:proofErr w:type="spellStart"/>
      <w:r w:rsidRPr="00DD2523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 volgens EN 1433. De afvoergoot is voorzien van een verstevigingsprofiel uit PE-PP geïntegreerd in het geullichaam met een hoogte van 20 mm en een dikte van 5 mm. De afvoergoot heeft een voorgevormde </w:t>
      </w:r>
      <w:proofErr w:type="spellStart"/>
      <w:r w:rsidRPr="00DD2523">
        <w:rPr>
          <w:rFonts w:ascii="Arial" w:hAnsi="Arial" w:cs="Arial"/>
          <w:color w:val="000000" w:themeColor="text1"/>
          <w:sz w:val="24"/>
          <w:szCs w:val="24"/>
        </w:rPr>
        <w:t>onderuitlaat</w:t>
      </w:r>
      <w:proofErr w:type="spellEnd"/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 dia. 110 mm.  De afvoergeul is voorzien van een mannelijk / vrouwelijk verbinding alsook van een opstand om een veiligheidsvoeg te voorzien. De afvoergoten zijn in U-vorm uitgevoerd. De bodem van de afvoergeul kan verankerd worden in de omhullingsbeton.  </w:t>
      </w:r>
    </w:p>
    <w:p w14:paraId="27595F27" w14:textId="77777777" w:rsidR="00CA08AB" w:rsidRPr="00DD2523" w:rsidRDefault="00CA08AB" w:rsidP="00CA08A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A42712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67BB773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2. Bestendigheid</w:t>
      </w:r>
    </w:p>
    <w:p w14:paraId="0339B5C9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FF8F00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vorst- en dooibestendig</w:t>
      </w:r>
    </w:p>
    <w:p w14:paraId="021DC893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bestand tegen alkaliën</w:t>
      </w:r>
    </w:p>
    <w:p w14:paraId="4BA46427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bestand tegen zuren, minerale oliën</w:t>
      </w:r>
    </w:p>
    <w:p w14:paraId="7CA30136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uv-bestendig</w:t>
      </w:r>
    </w:p>
    <w:p w14:paraId="14726BA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bestand tegen strooizout en oplossingen hiervan</w:t>
      </w:r>
    </w:p>
    <w:p w14:paraId="0499BDD1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volledig ondoorlatend</w:t>
      </w:r>
    </w:p>
    <w:p w14:paraId="1913B8F8" w14:textId="77777777" w:rsidR="00CA08AB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ABC4DB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CABD953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3. Afmetingen</w:t>
      </w:r>
    </w:p>
    <w:p w14:paraId="17BD4834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87C0E4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lengte : x mm</w:t>
      </w:r>
    </w:p>
    <w:p w14:paraId="19FFC80B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breedte uitwendig : x mm</w:t>
      </w:r>
    </w:p>
    <w:p w14:paraId="04A9FFFA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breedte inwendig : x mm</w:t>
      </w:r>
    </w:p>
    <w:p w14:paraId="08CDD338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hoogte : x mm</w:t>
      </w:r>
    </w:p>
    <w:p w14:paraId="5B2CC410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afwateringsdoorgang : x cm²</w:t>
      </w:r>
    </w:p>
    <w:p w14:paraId="5F6A86E8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- gewicht : x kg</w:t>
      </w:r>
    </w:p>
    <w:p w14:paraId="14C65E1B" w14:textId="77777777" w:rsidR="00CA08AB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14F3E6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3DD79F9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Mogelijke breedtes (te kiezen)</w:t>
      </w:r>
    </w:p>
    <w:p w14:paraId="729D20D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102D592" w14:textId="77777777" w:rsidR="00CA08AB" w:rsidRPr="00DD2523" w:rsidRDefault="00CA08AB" w:rsidP="00CA08AB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Breedte 100 mm</w:t>
      </w:r>
    </w:p>
    <w:p w14:paraId="34C7EB53" w14:textId="77777777" w:rsidR="00CA08AB" w:rsidRPr="00DD2523" w:rsidRDefault="00CA08AB" w:rsidP="00CA08AB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Breedte 150 mm</w:t>
      </w:r>
    </w:p>
    <w:p w14:paraId="749BAC36" w14:textId="77777777" w:rsidR="00CA08AB" w:rsidRPr="00DD2523" w:rsidRDefault="00CA08AB" w:rsidP="00CA08AB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>Breedte 200 mm</w:t>
      </w:r>
    </w:p>
    <w:p w14:paraId="132A8463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258BAD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86C5126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E720ED2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8AF7D69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6AE701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2D049A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Mogelijke roosters ( te kiezen) + klasse in groen te kiezen + Sleuvenbreedte of mazenbreedte in oranje te kiezen</w:t>
      </w:r>
    </w:p>
    <w:p w14:paraId="21166FE0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</w:tblGrid>
      <w:tr w:rsidR="00792CD1" w14:paraId="7C023C1C" w14:textId="77777777" w:rsidTr="001355E8">
        <w:tc>
          <w:tcPr>
            <w:tcW w:w="5098" w:type="dxa"/>
          </w:tcPr>
          <w:p w14:paraId="74CE9573" w14:textId="77777777" w:rsidR="00792CD1" w:rsidRPr="003B378B" w:rsidRDefault="00792CD1" w:rsidP="00CA08AB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Afvoerroosters in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polyamide</w:t>
            </w:r>
          </w:p>
        </w:tc>
        <w:tc>
          <w:tcPr>
            <w:tcW w:w="993" w:type="dxa"/>
          </w:tcPr>
          <w:p w14:paraId="34485C02" w14:textId="77777777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869B701" w14:textId="7CD2D6CF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56FE7CAF" w14:textId="7F4A1738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92CD1" w14:paraId="23DF1A53" w14:textId="77777777" w:rsidTr="001355E8">
        <w:tc>
          <w:tcPr>
            <w:tcW w:w="5098" w:type="dxa"/>
          </w:tcPr>
          <w:p w14:paraId="7CC8E5A5" w14:textId="77777777" w:rsidR="00792CD1" w:rsidRDefault="00792CD1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A08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Mazenrooster GUGI 16x22 mm klasse B125,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zwart</w:t>
            </w:r>
          </w:p>
        </w:tc>
        <w:tc>
          <w:tcPr>
            <w:tcW w:w="993" w:type="dxa"/>
          </w:tcPr>
          <w:p w14:paraId="421EE54D" w14:textId="77777777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14:paraId="5D620621" w14:textId="77777777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F8647" w14:textId="6A9E7E59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2CD1" w14:paraId="2E32C5CB" w14:textId="77777777" w:rsidTr="001355E8">
        <w:tc>
          <w:tcPr>
            <w:tcW w:w="5098" w:type="dxa"/>
          </w:tcPr>
          <w:p w14:paraId="4101B566" w14:textId="77777777" w:rsidR="00792CD1" w:rsidRPr="003B378B" w:rsidRDefault="00792CD1" w:rsidP="00991B3A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A08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Sleuvenrooster 110x10 mm / 200x10 mm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klasse B125 </w:t>
            </w:r>
            <w:r w:rsidRPr="00DD25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Klasse C250, zwart, </w:t>
            </w:r>
            <w:proofErr w:type="spellStart"/>
            <w:r w:rsidRPr="00DD2523">
              <w:rPr>
                <w:rFonts w:ascii="Arial" w:hAnsi="Arial" w:cs="Arial"/>
                <w:color w:val="000000" w:themeColor="text1"/>
                <w:sz w:val="24"/>
                <w:szCs w:val="24"/>
              </w:rPr>
              <w:t>Fibretec</w:t>
            </w:r>
            <w:proofErr w:type="spellEnd"/>
          </w:p>
        </w:tc>
        <w:tc>
          <w:tcPr>
            <w:tcW w:w="993" w:type="dxa"/>
          </w:tcPr>
          <w:p w14:paraId="7998DC53" w14:textId="77777777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14:paraId="41E76C22" w14:textId="3F87B371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14:paraId="784946EC" w14:textId="14920C1D" w:rsidR="00792CD1" w:rsidRDefault="00792CD1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</w:tr>
    </w:tbl>
    <w:p w14:paraId="6CDAD289" w14:textId="77777777" w:rsidR="00CA08AB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1CBD126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323708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5. Zandvanger en hulpstukken</w:t>
      </w:r>
    </w:p>
    <w:p w14:paraId="21A1B195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266B3B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e afvoer van de afwateringsgoot dient voorzien te worden van een zandvanger alsook van de nodige sluitstukken en </w:t>
      </w:r>
      <w:proofErr w:type="spellStart"/>
      <w:r w:rsidRPr="00DD2523">
        <w:rPr>
          <w:rFonts w:ascii="Arial" w:hAnsi="Arial" w:cs="Arial"/>
          <w:color w:val="000000" w:themeColor="text1"/>
          <w:sz w:val="24"/>
          <w:szCs w:val="24"/>
        </w:rPr>
        <w:t>toezichtsluiken</w:t>
      </w:r>
      <w:proofErr w:type="spellEnd"/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 (verschillende mogelijkheden).</w:t>
      </w:r>
    </w:p>
    <w:p w14:paraId="03ECA8EE" w14:textId="77777777" w:rsidR="00CA08AB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19548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BCD97DD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b/>
          <w:color w:val="000000" w:themeColor="text1"/>
          <w:sz w:val="24"/>
          <w:szCs w:val="24"/>
        </w:rPr>
        <w:t>6. Installatie</w:t>
      </w:r>
    </w:p>
    <w:p w14:paraId="2947CFA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F70A3F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DD2523">
        <w:rPr>
          <w:rFonts w:ascii="Arial" w:hAnsi="Arial" w:cs="Arial"/>
          <w:color w:val="000000" w:themeColor="text1"/>
          <w:sz w:val="24"/>
          <w:szCs w:val="24"/>
        </w:rPr>
        <w:t>olgens de voorschriften van de fabrikant.</w:t>
      </w:r>
    </w:p>
    <w:p w14:paraId="1A50EA08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D2EF1E6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D02D8D8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25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45E3EE" w14:textId="77777777" w:rsidR="00CA08AB" w:rsidRPr="00DD2523" w:rsidRDefault="00CA08AB" w:rsidP="00CA08A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1461F45" w14:textId="77777777" w:rsidR="00E07FB3" w:rsidRPr="00E737F7" w:rsidRDefault="00E07FB3" w:rsidP="00E07FB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E07FB3" w:rsidRPr="00E73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D84E" w14:textId="77777777" w:rsidR="00387815" w:rsidRDefault="00387815" w:rsidP="0060509E">
      <w:pPr>
        <w:spacing w:after="0" w:line="240" w:lineRule="auto"/>
      </w:pPr>
      <w:r>
        <w:separator/>
      </w:r>
    </w:p>
  </w:endnote>
  <w:endnote w:type="continuationSeparator" w:id="0">
    <w:p w14:paraId="2741249B" w14:textId="77777777" w:rsidR="00387815" w:rsidRDefault="00387815" w:rsidP="006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B43B" w14:textId="77777777" w:rsidR="00387815" w:rsidRDefault="00387815" w:rsidP="0060509E">
      <w:pPr>
        <w:spacing w:after="0" w:line="240" w:lineRule="auto"/>
      </w:pPr>
      <w:r>
        <w:separator/>
      </w:r>
    </w:p>
  </w:footnote>
  <w:footnote w:type="continuationSeparator" w:id="0">
    <w:p w14:paraId="37BE635C" w14:textId="77777777" w:rsidR="00387815" w:rsidRDefault="00387815" w:rsidP="0060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350800"/>
    <w:multiLevelType w:val="hybridMultilevel"/>
    <w:tmpl w:val="9BA81012"/>
    <w:lvl w:ilvl="0" w:tplc="0E60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0B51"/>
    <w:multiLevelType w:val="hybridMultilevel"/>
    <w:tmpl w:val="1750DA5C"/>
    <w:lvl w:ilvl="0" w:tplc="BB16D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300486">
    <w:abstractNumId w:val="0"/>
  </w:num>
  <w:num w:numId="2" w16cid:durableId="996423346">
    <w:abstractNumId w:val="3"/>
  </w:num>
  <w:num w:numId="3" w16cid:durableId="504249616">
    <w:abstractNumId w:val="7"/>
  </w:num>
  <w:num w:numId="4" w16cid:durableId="1527985434">
    <w:abstractNumId w:val="5"/>
  </w:num>
  <w:num w:numId="5" w16cid:durableId="1331182269">
    <w:abstractNumId w:val="4"/>
  </w:num>
  <w:num w:numId="6" w16cid:durableId="1431897226">
    <w:abstractNumId w:val="2"/>
  </w:num>
  <w:num w:numId="7" w16cid:durableId="117795745">
    <w:abstractNumId w:val="6"/>
  </w:num>
  <w:num w:numId="8" w16cid:durableId="14379480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433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E1"/>
    <w:rsid w:val="0006488D"/>
    <w:rsid w:val="000748D8"/>
    <w:rsid w:val="002650D5"/>
    <w:rsid w:val="00271056"/>
    <w:rsid w:val="002B4BE1"/>
    <w:rsid w:val="002F7101"/>
    <w:rsid w:val="00387815"/>
    <w:rsid w:val="003B378B"/>
    <w:rsid w:val="003C3348"/>
    <w:rsid w:val="00416032"/>
    <w:rsid w:val="004C4EAE"/>
    <w:rsid w:val="00587F9B"/>
    <w:rsid w:val="005A1BF8"/>
    <w:rsid w:val="0060509E"/>
    <w:rsid w:val="00687C34"/>
    <w:rsid w:val="0073533D"/>
    <w:rsid w:val="007452A7"/>
    <w:rsid w:val="00792CD1"/>
    <w:rsid w:val="00793E35"/>
    <w:rsid w:val="008D2F0F"/>
    <w:rsid w:val="00903635"/>
    <w:rsid w:val="00941C90"/>
    <w:rsid w:val="009B0357"/>
    <w:rsid w:val="00A900D5"/>
    <w:rsid w:val="00AE0D04"/>
    <w:rsid w:val="00BB7232"/>
    <w:rsid w:val="00C34BD4"/>
    <w:rsid w:val="00CA08AB"/>
    <w:rsid w:val="00D273F5"/>
    <w:rsid w:val="00E07FB3"/>
    <w:rsid w:val="00E61DFD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59E1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09E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9E"/>
    <w:rPr>
      <w:rFonts w:eastAsiaTheme="minorEastAsia"/>
      <w:lang w:eastAsia="nl-BE"/>
    </w:rPr>
  </w:style>
  <w:style w:type="table" w:styleId="Tabelraster">
    <w:name w:val="Table Grid"/>
    <w:basedOn w:val="Standaardtabel"/>
    <w:uiPriority w:val="59"/>
    <w:rsid w:val="003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hauraton.com/nl/GALAbau/RECYFIX_PRO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ACCD-2674-4596-A350-ADF3B1FF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Peter Rommel</cp:lastModifiedBy>
  <cp:revision>4</cp:revision>
  <dcterms:created xsi:type="dcterms:W3CDTF">2020-12-23T11:30:00Z</dcterms:created>
  <dcterms:modified xsi:type="dcterms:W3CDTF">2023-09-25T08:51:00Z</dcterms:modified>
</cp:coreProperties>
</file>