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706D8" w14:textId="379973CF" w:rsidR="002B4BE1" w:rsidRDefault="00CC183B" w:rsidP="002B4BE1">
      <w:pPr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366E5E" wp14:editId="45A988D3">
            <wp:simplePos x="0" y="0"/>
            <wp:positionH relativeFrom="column">
              <wp:posOffset>1172845</wp:posOffset>
            </wp:positionH>
            <wp:positionV relativeFrom="paragraph">
              <wp:posOffset>-198755</wp:posOffset>
            </wp:positionV>
            <wp:extent cx="4820285" cy="3011170"/>
            <wp:effectExtent l="0" t="0" r="0" b="0"/>
            <wp:wrapNone/>
            <wp:docPr id="204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85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BE1">
        <w:rPr>
          <w:rFonts w:ascii="Arial" w:hAnsi="Arial" w:cs="Arial"/>
          <w:b/>
          <w:sz w:val="24"/>
          <w:szCs w:val="24"/>
        </w:rPr>
        <w:t xml:space="preserve">BESTEKTEKST: </w:t>
      </w:r>
    </w:p>
    <w:p w14:paraId="141E6CE8" w14:textId="1C053B07" w:rsidR="002B4BE1" w:rsidRPr="004679AA" w:rsidRDefault="00416032" w:rsidP="002B4B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RECYFIX</w:t>
      </w:r>
      <w:r w:rsidR="000748D8">
        <w:rPr>
          <w:rFonts w:ascii="Arial" w:hAnsi="Arial" w:cs="Arial"/>
          <w:b/>
          <w:sz w:val="24"/>
          <w:szCs w:val="24"/>
        </w:rPr>
        <w:t xml:space="preserve"> </w:t>
      </w:r>
      <w:r w:rsidR="00E61DFD">
        <w:rPr>
          <w:rFonts w:ascii="Arial" w:hAnsi="Arial" w:cs="Arial"/>
          <w:b/>
          <w:sz w:val="24"/>
          <w:szCs w:val="24"/>
        </w:rPr>
        <w:t>HICAP F</w:t>
      </w:r>
    </w:p>
    <w:p w14:paraId="6E44AAFD" w14:textId="6A451AC2" w:rsidR="002B4BE1" w:rsidRDefault="00CC183B" w:rsidP="00CC18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</w:t>
      </w:r>
    </w:p>
    <w:p w14:paraId="5B609A47" w14:textId="77777777" w:rsidR="002F7101" w:rsidRPr="00374682" w:rsidRDefault="002F7101" w:rsidP="002F7101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40B8510" w14:textId="7476F512" w:rsidR="00793E35" w:rsidRDefault="00793E35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F3C5F9F" w14:textId="77777777" w:rsidR="00CC183B" w:rsidRDefault="00CC183B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3AE2A1C" w14:textId="757EDADC" w:rsidR="00CC183B" w:rsidRDefault="00CC183B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3804086" w14:textId="77777777" w:rsidR="00CC183B" w:rsidRDefault="00CC183B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A689E86" w14:textId="77777777" w:rsidR="00CC183B" w:rsidRDefault="00CC183B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7C47AFF" w14:textId="67D01870" w:rsidR="00CC183B" w:rsidRDefault="00CC183B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8431A79" w14:textId="77777777" w:rsidR="00CC183B" w:rsidRDefault="00CC183B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8FC8689" w14:textId="5750FE67" w:rsidR="00793E35" w:rsidRPr="00BE65DE" w:rsidRDefault="00793E35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AC219CD" w14:textId="1B9D1E33" w:rsidR="00793E35" w:rsidRPr="00BE65DE" w:rsidRDefault="00793E35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b/>
          <w:color w:val="000000" w:themeColor="text1"/>
          <w:sz w:val="24"/>
          <w:szCs w:val="24"/>
        </w:rPr>
        <w:t>1. Omschrijving</w:t>
      </w:r>
    </w:p>
    <w:p w14:paraId="436493C1" w14:textId="18D64415" w:rsidR="00793E35" w:rsidRPr="00BE65DE" w:rsidRDefault="00793E35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4853B7E" w14:textId="222D512A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BE65DE">
        <w:rPr>
          <w:rFonts w:ascii="Arial" w:hAnsi="Arial" w:cs="Arial"/>
          <w:color w:val="000000" w:themeColor="text1"/>
          <w:sz w:val="24"/>
          <w:szCs w:val="24"/>
        </w:rPr>
        <w:t>ineaire afvoergoot uit gerecycleerde kunststof PE-PP, met ribben versterkt, uitgerust met een trechter in PE-PP en (KEUZE:)</w:t>
      </w:r>
    </w:p>
    <w:p w14:paraId="0648053A" w14:textId="5DD6829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een nodulair gietijzeren open spleetrooster van 32 mm</w:t>
      </w:r>
    </w:p>
    <w:p w14:paraId="13FD3B3E" w14:textId="391BD0AA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een versmald nodulair gietijzeren spleetrooster van 14 mm geschikt voor gehandicaptenverkeer</w:t>
      </w:r>
    </w:p>
    <w:p w14:paraId="74D683B3" w14:textId="76C32619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een nodulair gietijzeren spleetrooster voorzien van lengtestaafjes geschikt voor gehandicaptenverkeer</w:t>
      </w:r>
    </w:p>
    <w:p w14:paraId="6487637C" w14:textId="2FCD51E0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 xml:space="preserve">- een nodulair gietijzeren spleetrooster voorzien van dwarsstaafjes geschikt voor gehandicaptenverkeer en dit volgens EN GJS-500-7. </w:t>
      </w:r>
    </w:p>
    <w:p w14:paraId="390076D2" w14:textId="77777777" w:rsidR="00793E35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1DB29E8" w14:textId="77777777" w:rsidR="00793E35" w:rsidRPr="00BE65DE" w:rsidRDefault="00793E35" w:rsidP="00793E35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 xml:space="preserve">Weerstandsklasse tot F 900 </w:t>
      </w:r>
      <w:proofErr w:type="spellStart"/>
      <w:r w:rsidRPr="00BE65DE">
        <w:rPr>
          <w:rFonts w:ascii="Arial" w:hAnsi="Arial" w:cs="Arial"/>
          <w:color w:val="000000" w:themeColor="text1"/>
          <w:sz w:val="24"/>
          <w:szCs w:val="24"/>
        </w:rPr>
        <w:t>kN</w:t>
      </w:r>
      <w:proofErr w:type="spellEnd"/>
      <w:r w:rsidRPr="00BE65DE">
        <w:rPr>
          <w:rFonts w:ascii="Arial" w:hAnsi="Arial" w:cs="Arial"/>
          <w:color w:val="000000" w:themeColor="text1"/>
          <w:sz w:val="24"/>
          <w:szCs w:val="24"/>
        </w:rPr>
        <w:t xml:space="preserve"> volgens EN 1433.  Het gootlichaam is volledig vlak aan de binnenkant. De elementen zijn voorzien van een mannelijk / vrouwelijk verbinding, alsook van voorgevormde aansluitopeningen op de zijkant en onder de goot. De afvoergeul heeft een drainage-doorgang van x cm²/lopende meter en een drainage-oppervlakte van x cm². Deze afvoergeul kan als buffering fungeren. De bodem van de afvoergeul kan verankerd worden in de omhullingsbeton. De vrije hoogte van de verticale opstand bedraagt x mm.</w:t>
      </w:r>
    </w:p>
    <w:p w14:paraId="2FE39E65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A405EDC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283F36B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b/>
          <w:color w:val="000000" w:themeColor="text1"/>
          <w:sz w:val="24"/>
          <w:szCs w:val="24"/>
        </w:rPr>
        <w:t>2. Bestendigheid</w:t>
      </w:r>
    </w:p>
    <w:p w14:paraId="3B1E0D03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AE60E53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vorst- en dooibestendig</w:t>
      </w:r>
    </w:p>
    <w:p w14:paraId="36C03EA6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bestand tegen alkaliën</w:t>
      </w:r>
    </w:p>
    <w:p w14:paraId="08303E80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bestand tegen zuren, minerale oliën</w:t>
      </w:r>
    </w:p>
    <w:p w14:paraId="3DDA5FF5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uv-bestendig</w:t>
      </w:r>
    </w:p>
    <w:p w14:paraId="7DA02154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bestand tegen strooizout en oplossingen hiervan</w:t>
      </w:r>
    </w:p>
    <w:p w14:paraId="032B7FDE" w14:textId="77777777" w:rsidR="00793E35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ondoorlatend</w:t>
      </w:r>
    </w:p>
    <w:p w14:paraId="36D50DF0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6848310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DC0903D" w14:textId="77777777" w:rsidR="00CC183B" w:rsidRDefault="00CC183B">
      <w:pPr>
        <w:spacing w:after="160" w:line="259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br w:type="page"/>
      </w:r>
    </w:p>
    <w:p w14:paraId="44A4C33F" w14:textId="7820649B" w:rsidR="00793E35" w:rsidRPr="00BE65DE" w:rsidRDefault="00793E35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3. Afmetingen</w:t>
      </w:r>
    </w:p>
    <w:p w14:paraId="7FE317D5" w14:textId="77777777" w:rsidR="00793E35" w:rsidRDefault="00793E35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6163F50" w14:textId="77777777" w:rsidR="00054A7A" w:rsidRPr="00054A7A" w:rsidRDefault="00054A7A" w:rsidP="00793E35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54A7A">
        <w:rPr>
          <w:rFonts w:ascii="Arial" w:hAnsi="Arial" w:cs="Arial"/>
          <w:bCs/>
          <w:color w:val="000000" w:themeColor="text1"/>
          <w:sz w:val="24"/>
          <w:szCs w:val="24"/>
        </w:rPr>
        <w:t xml:space="preserve">Zie technische fiches </w:t>
      </w:r>
      <w:hyperlink r:id="rId9" w:history="1">
        <w:r w:rsidRPr="00054A7A">
          <w:rPr>
            <w:rStyle w:val="Hyperlink"/>
            <w:rFonts w:ascii="Arial" w:hAnsi="Arial" w:cs="Arial"/>
            <w:bCs/>
            <w:sz w:val="24"/>
            <w:szCs w:val="24"/>
          </w:rPr>
          <w:t>https://www.hauraton.be/fl/drainage/weg--en-industriebouw---openbare-werken-/recyfix-hicap-f-/index.php</w:t>
        </w:r>
      </w:hyperlink>
    </w:p>
    <w:p w14:paraId="5E87C07E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lengte : x mm</w:t>
      </w:r>
    </w:p>
    <w:p w14:paraId="18F09936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breedte uitwendig :  x mm</w:t>
      </w:r>
    </w:p>
    <w:p w14:paraId="6132749F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breedte inwendig : x mm</w:t>
      </w:r>
    </w:p>
    <w:p w14:paraId="67B0E6F4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hoogte : x mm</w:t>
      </w:r>
    </w:p>
    <w:p w14:paraId="08990DC3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afwateringsdoorgang : x cm²</w:t>
      </w:r>
    </w:p>
    <w:p w14:paraId="72B1B3A0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vrije hoogte verticale opstand : x mm</w:t>
      </w:r>
    </w:p>
    <w:p w14:paraId="2644ED66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color w:val="000000" w:themeColor="text1"/>
          <w:sz w:val="24"/>
          <w:szCs w:val="24"/>
        </w:rPr>
        <w:t>- gewicht : x kg</w:t>
      </w:r>
    </w:p>
    <w:p w14:paraId="3D5427AA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b/>
          <w:color w:val="000000" w:themeColor="text1"/>
          <w:sz w:val="24"/>
          <w:szCs w:val="24"/>
        </w:rPr>
        <w:t>4. Zandvanger en hulpstukken</w:t>
      </w:r>
    </w:p>
    <w:p w14:paraId="608274C8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7C6F633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Pr="00BE65DE">
        <w:rPr>
          <w:rFonts w:ascii="Arial" w:hAnsi="Arial" w:cs="Arial"/>
          <w:color w:val="000000" w:themeColor="text1"/>
          <w:sz w:val="24"/>
          <w:szCs w:val="24"/>
        </w:rPr>
        <w:t>e afvoer van de afwateringsgoot dient voorzien te worden van de nodige sluitstukken.</w:t>
      </w:r>
    </w:p>
    <w:p w14:paraId="76DFB853" w14:textId="77777777" w:rsidR="00793E35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FAF3206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F1F0357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BE65DE">
        <w:rPr>
          <w:rFonts w:ascii="Arial" w:hAnsi="Arial" w:cs="Arial"/>
          <w:b/>
          <w:color w:val="000000" w:themeColor="text1"/>
          <w:sz w:val="24"/>
          <w:szCs w:val="24"/>
        </w:rPr>
        <w:t>5. Installatie</w:t>
      </w:r>
    </w:p>
    <w:p w14:paraId="63D027D9" w14:textId="77777777" w:rsidR="00793E35" w:rsidRPr="00BE65DE" w:rsidRDefault="00793E35" w:rsidP="00793E3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395AACA" w14:textId="77777777" w:rsidR="002F7101" w:rsidRPr="00793E35" w:rsidRDefault="00793E35" w:rsidP="002F710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</w:t>
      </w:r>
      <w:r w:rsidRPr="00BE65DE">
        <w:rPr>
          <w:rFonts w:ascii="Arial" w:hAnsi="Arial" w:cs="Arial"/>
          <w:color w:val="000000" w:themeColor="text1"/>
          <w:sz w:val="24"/>
          <w:szCs w:val="24"/>
        </w:rPr>
        <w:t>olgens de voorschriften van de fabrikant.</w:t>
      </w:r>
    </w:p>
    <w:sectPr w:rsidR="002F7101" w:rsidRPr="00793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D6342" w14:textId="77777777" w:rsidR="00D85A73" w:rsidRDefault="00D85A73" w:rsidP="0060509E">
      <w:pPr>
        <w:spacing w:after="0" w:line="240" w:lineRule="auto"/>
      </w:pPr>
      <w:r>
        <w:separator/>
      </w:r>
    </w:p>
  </w:endnote>
  <w:endnote w:type="continuationSeparator" w:id="0">
    <w:p w14:paraId="43D5D98F" w14:textId="77777777" w:rsidR="00D85A73" w:rsidRDefault="00D85A73" w:rsidP="0060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D2FA9" w14:textId="77777777" w:rsidR="00D85A73" w:rsidRDefault="00D85A73" w:rsidP="0060509E">
      <w:pPr>
        <w:spacing w:after="0" w:line="240" w:lineRule="auto"/>
      </w:pPr>
      <w:r>
        <w:separator/>
      </w:r>
    </w:p>
  </w:footnote>
  <w:footnote w:type="continuationSeparator" w:id="0">
    <w:p w14:paraId="14EB0B55" w14:textId="77777777" w:rsidR="00D85A73" w:rsidRDefault="00D85A73" w:rsidP="00605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1768"/>
    <w:multiLevelType w:val="hybridMultilevel"/>
    <w:tmpl w:val="4A1221AE"/>
    <w:lvl w:ilvl="0" w:tplc="E9620BA0"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350800"/>
    <w:multiLevelType w:val="hybridMultilevel"/>
    <w:tmpl w:val="9BA81012"/>
    <w:lvl w:ilvl="0" w:tplc="0E60B7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E42ED8"/>
    <w:multiLevelType w:val="hybridMultilevel"/>
    <w:tmpl w:val="C3E0E64E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63A8D"/>
    <w:multiLevelType w:val="hybridMultilevel"/>
    <w:tmpl w:val="2AEE35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76DB0"/>
    <w:multiLevelType w:val="hybridMultilevel"/>
    <w:tmpl w:val="7DB4C5E4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25689"/>
    <w:multiLevelType w:val="hybridMultilevel"/>
    <w:tmpl w:val="22047A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F0B51"/>
    <w:multiLevelType w:val="hybridMultilevel"/>
    <w:tmpl w:val="1750DA5C"/>
    <w:lvl w:ilvl="0" w:tplc="BB16D2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251ED0"/>
    <w:multiLevelType w:val="hybridMultilevel"/>
    <w:tmpl w:val="A10A9F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731382">
    <w:abstractNumId w:val="0"/>
  </w:num>
  <w:num w:numId="2" w16cid:durableId="170066376">
    <w:abstractNumId w:val="3"/>
  </w:num>
  <w:num w:numId="3" w16cid:durableId="298150807">
    <w:abstractNumId w:val="7"/>
  </w:num>
  <w:num w:numId="4" w16cid:durableId="909464919">
    <w:abstractNumId w:val="5"/>
  </w:num>
  <w:num w:numId="5" w16cid:durableId="1876963690">
    <w:abstractNumId w:val="4"/>
  </w:num>
  <w:num w:numId="6" w16cid:durableId="1721055987">
    <w:abstractNumId w:val="2"/>
  </w:num>
  <w:num w:numId="7" w16cid:durableId="425275762">
    <w:abstractNumId w:val="6"/>
  </w:num>
  <w:num w:numId="8" w16cid:durableId="20760784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862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BE1"/>
    <w:rsid w:val="00054A7A"/>
    <w:rsid w:val="000748D8"/>
    <w:rsid w:val="002650D5"/>
    <w:rsid w:val="00271056"/>
    <w:rsid w:val="00290C9C"/>
    <w:rsid w:val="002B4BE1"/>
    <w:rsid w:val="002F7101"/>
    <w:rsid w:val="003B378B"/>
    <w:rsid w:val="003C3348"/>
    <w:rsid w:val="00416032"/>
    <w:rsid w:val="004C4EAE"/>
    <w:rsid w:val="00587F9B"/>
    <w:rsid w:val="005A1BF8"/>
    <w:rsid w:val="0060509E"/>
    <w:rsid w:val="00687C34"/>
    <w:rsid w:val="007452A7"/>
    <w:rsid w:val="00793E35"/>
    <w:rsid w:val="008D2F0F"/>
    <w:rsid w:val="00903635"/>
    <w:rsid w:val="00941C90"/>
    <w:rsid w:val="009B0357"/>
    <w:rsid w:val="00A900D5"/>
    <w:rsid w:val="00BB7232"/>
    <w:rsid w:val="00CC183B"/>
    <w:rsid w:val="00D273F5"/>
    <w:rsid w:val="00D85A73"/>
    <w:rsid w:val="00E61DFD"/>
    <w:rsid w:val="00FF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8A30"/>
  <w15:chartTrackingRefBased/>
  <w15:docId w15:val="{4C9A83BA-0AEF-454A-9900-D69B641F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4BE1"/>
    <w:pPr>
      <w:spacing w:after="200" w:line="276" w:lineRule="auto"/>
    </w:pPr>
    <w:rPr>
      <w:rFonts w:eastAsiaTheme="minorEastAsia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B4BE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0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09E"/>
    <w:rPr>
      <w:rFonts w:eastAsiaTheme="minorEastAsia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60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9E"/>
    <w:rPr>
      <w:rFonts w:eastAsiaTheme="minorEastAsia"/>
      <w:lang w:eastAsia="nl-BE"/>
    </w:rPr>
  </w:style>
  <w:style w:type="table" w:styleId="Tabelraster">
    <w:name w:val="Table Grid"/>
    <w:basedOn w:val="Standaardtabel"/>
    <w:uiPriority w:val="59"/>
    <w:rsid w:val="003B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054A7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4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hauraton.be/fl/drainage/weg--en-industriebouw---openbare-werken-/recyfix-hicap-f-/index.php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4F97B-0134-4F12-8C52-A00EA8758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Cools</dc:creator>
  <cp:keywords/>
  <dc:description/>
  <cp:lastModifiedBy>Peter Rommel</cp:lastModifiedBy>
  <cp:revision>5</cp:revision>
  <dcterms:created xsi:type="dcterms:W3CDTF">2020-12-23T11:22:00Z</dcterms:created>
  <dcterms:modified xsi:type="dcterms:W3CDTF">2023-09-25T09:18:00Z</dcterms:modified>
</cp:coreProperties>
</file>