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E69F" w14:textId="77777777" w:rsidR="002B4BE1" w:rsidRPr="00533ACD" w:rsidRDefault="002B4BE1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TEXTE DE SP</w:t>
      </w:r>
      <w:r w:rsidR="009234B9">
        <w:rPr>
          <w:rFonts w:ascii="Arial" w:hAnsi="Arial"/>
          <w:b/>
          <w:sz w:val="24"/>
          <w:szCs w:val="24"/>
        </w:rPr>
        <w:t>É</w:t>
      </w:r>
      <w:r>
        <w:rPr>
          <w:rFonts w:ascii="Arial" w:hAnsi="Arial"/>
          <w:b/>
          <w:sz w:val="24"/>
          <w:szCs w:val="24"/>
        </w:rPr>
        <w:t>CIFICATION</w:t>
      </w:r>
      <w:r w:rsidR="00633569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</w:p>
    <w:p w14:paraId="6A2B1A7B" w14:textId="77777777" w:rsidR="002B4BE1" w:rsidRPr="00533ACD" w:rsidRDefault="000C0B6D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DALLES DE GAZON</w:t>
      </w:r>
      <w:r w:rsidR="00FD1774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/</w:t>
      </w:r>
      <w:r w:rsidR="00FD1774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GRAVIER EN PLASTIQUE 50</w:t>
      </w:r>
      <w:r w:rsidR="00670E7A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X</w:t>
      </w:r>
      <w:r w:rsidR="00670E7A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50</w:t>
      </w:r>
      <w:r w:rsidR="00670E7A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X</w:t>
      </w:r>
      <w:r w:rsidR="00FD1774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70</w:t>
      </w:r>
    </w:p>
    <w:p w14:paraId="12A3CDC8" w14:textId="77777777" w:rsidR="002B4BE1" w:rsidRPr="00533ACD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311A371E" w14:textId="77777777"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14:paraId="55C13BFC" w14:textId="77777777"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Utilisation et matériau</w:t>
      </w:r>
      <w:r w:rsidR="008E4659">
        <w:rPr>
          <w:rFonts w:ascii="Arial" w:hAnsi="Arial"/>
          <w:b/>
          <w:bCs/>
          <w:sz w:val="24"/>
          <w:szCs w:val="24"/>
        </w:rPr>
        <w:t> </w:t>
      </w:r>
      <w:r>
        <w:rPr>
          <w:rFonts w:ascii="Arial" w:hAnsi="Arial"/>
          <w:b/>
          <w:bCs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le parking, l'allée, le chemin ou la voie d’accès des services d’incendie seront réalisés en dalles de gazon pour créer une surface perméable et praticable. </w:t>
      </w:r>
    </w:p>
    <w:p w14:paraId="71271453" w14:textId="77777777"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14:paraId="0343B5EF" w14:textId="77777777" w:rsidR="004E60A0" w:rsidRDefault="004E60A0" w:rsidP="004E60A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dalles de gazon sont fabriquées en PEHD (polyéthylène à haute densité) 100</w:t>
      </w:r>
      <w:r w:rsidR="00C34A32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% recyclé et ont une dimension de 50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x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50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cm et une hauteur d'au moins 70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mm, pour permettre une installation rapide. </w:t>
      </w:r>
    </w:p>
    <w:p w14:paraId="57A73603" w14:textId="32ECEBDA" w:rsidR="004E60A0" w:rsidRDefault="004E60A0" w:rsidP="004E60A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La structure est constituée de cellules en nid d'abeille d'un diamètre de 60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mm, qui présentent une surface ouverte de plus de 90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% dans leur partie supérieure et sont pourvues d'un système de fixation intégré à la fois facile à assembler et esthétique</w:t>
      </w:r>
      <w:r w:rsidR="00FF0669">
        <w:rPr>
          <w:rFonts w:ascii="Arial" w:hAnsi="Arial"/>
          <w:sz w:val="24"/>
          <w:szCs w:val="24"/>
        </w:rPr>
        <w:t>ment beau</w:t>
      </w:r>
      <w:r>
        <w:rPr>
          <w:rFonts w:ascii="Arial" w:hAnsi="Arial"/>
          <w:sz w:val="24"/>
          <w:szCs w:val="24"/>
        </w:rPr>
        <w:t>. Elles sont munies de broches d'ancrage de 20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 xml:space="preserve">mm dans leur partie inférieure pour éviter tout déplacement. Les dalles de gazon sont équipées en </w:t>
      </w:r>
      <w:proofErr w:type="gramStart"/>
      <w:r>
        <w:rPr>
          <w:rFonts w:ascii="Arial" w:hAnsi="Arial"/>
          <w:sz w:val="24"/>
          <w:szCs w:val="24"/>
        </w:rPr>
        <w:t>standard</w:t>
      </w:r>
      <w:proofErr w:type="gramEnd"/>
      <w:r>
        <w:rPr>
          <w:rFonts w:ascii="Arial" w:hAnsi="Arial"/>
          <w:sz w:val="24"/>
          <w:szCs w:val="24"/>
        </w:rPr>
        <w:t xml:space="preserve"> d'une surface antidérapante.</w:t>
      </w:r>
    </w:p>
    <w:p w14:paraId="44D00708" w14:textId="77777777" w:rsidR="004D6D63" w:rsidRPr="00385A51" w:rsidRDefault="004E60A0" w:rsidP="004E60A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Les dalles de gazon sont disponibles en 2 couleurs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: noir ou vert. Elles ont un poids de 1,6</w:t>
      </w:r>
      <w:r w:rsidR="00633569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kg et résistent aux UV et au gel.</w:t>
      </w:r>
    </w:p>
    <w:p w14:paraId="7BAA84A3" w14:textId="77777777" w:rsidR="000C0B6D" w:rsidRPr="000C0B6D" w:rsidRDefault="000C0B6D" w:rsidP="000C0B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Dessin</w:t>
      </w:r>
      <w:r w:rsidR="00633569">
        <w:rPr>
          <w:rFonts w:ascii="Arial" w:hAnsi="Arial"/>
          <w:b/>
          <w:sz w:val="24"/>
          <w:szCs w:val="24"/>
        </w:rPr>
        <w:t> </w:t>
      </w:r>
      <w:r>
        <w:rPr>
          <w:rFonts w:ascii="Arial" w:hAnsi="Arial"/>
          <w:b/>
          <w:sz w:val="24"/>
          <w:szCs w:val="24"/>
        </w:rPr>
        <w:t>:</w:t>
      </w:r>
    </w:p>
    <w:p w14:paraId="57AF4D09" w14:textId="77777777" w:rsidR="001F6FDC" w:rsidRPr="00F74B74" w:rsidRDefault="00E7238F" w:rsidP="002B4BE1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B3ACB" wp14:editId="447B667F">
            <wp:simplePos x="0" y="0"/>
            <wp:positionH relativeFrom="margin">
              <wp:posOffset>1487424</wp:posOffset>
            </wp:positionH>
            <wp:positionV relativeFrom="paragraph">
              <wp:posOffset>287782</wp:posOffset>
            </wp:positionV>
            <wp:extent cx="2430098" cy="3459734"/>
            <wp:effectExtent l="0" t="0" r="889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0098" cy="3459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FDC" w:rsidRP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C0B6D"/>
    <w:rsid w:val="001F6FDC"/>
    <w:rsid w:val="00271056"/>
    <w:rsid w:val="002B4BE1"/>
    <w:rsid w:val="00316A8A"/>
    <w:rsid w:val="003A2B0C"/>
    <w:rsid w:val="00463F10"/>
    <w:rsid w:val="004D6D63"/>
    <w:rsid w:val="004E60A0"/>
    <w:rsid w:val="00533ACD"/>
    <w:rsid w:val="00633569"/>
    <w:rsid w:val="00670E7A"/>
    <w:rsid w:val="00687C34"/>
    <w:rsid w:val="006B391A"/>
    <w:rsid w:val="007B659A"/>
    <w:rsid w:val="008E4659"/>
    <w:rsid w:val="009234B9"/>
    <w:rsid w:val="00954309"/>
    <w:rsid w:val="00954E7B"/>
    <w:rsid w:val="00B607C6"/>
    <w:rsid w:val="00C34A32"/>
    <w:rsid w:val="00E71E46"/>
    <w:rsid w:val="00E7238F"/>
    <w:rsid w:val="00F74B74"/>
    <w:rsid w:val="00FD1774"/>
    <w:rsid w:val="00FF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1FA2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E1"/>
    <w:pPr>
      <w:ind w:left="720"/>
      <w:contextualSpacing/>
    </w:pPr>
  </w:style>
  <w:style w:type="paragraph" w:styleId="Titre">
    <w:name w:val="Title"/>
    <w:basedOn w:val="Normal"/>
    <w:link w:val="TitreC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TitreCar">
    <w:name w:val="Titre Car"/>
    <w:basedOn w:val="Policepardfaut"/>
    <w:link w:val="Titre"/>
    <w:uiPriority w:val="1"/>
    <w:rsid w:val="004E60A0"/>
    <w:rPr>
      <w:rFonts w:asciiTheme="majorHAnsi" w:eastAsiaTheme="majorEastAsia" w:hAnsiTheme="majorHAnsi" w:cstheme="majorBidi"/>
      <w:sz w:val="56"/>
      <w:szCs w:val="56"/>
      <w:lang w:val="fr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2021-01-11T16:24:00Z</dcterms:created>
  <dcterms:modified xsi:type="dcterms:W3CDTF">2021-01-11T16:24:00Z</dcterms:modified>
</cp:coreProperties>
</file>