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6B93" w14:textId="7C915A80" w:rsidR="002B4BE1" w:rsidRPr="00167F5E" w:rsidRDefault="00167F5E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SPÉCIFICATION </w:t>
      </w:r>
      <w:r w:rsidR="002B4BE1" w:rsidRPr="00167F5E">
        <w:rPr>
          <w:rFonts w:ascii="Arial" w:hAnsi="Arial" w:cs="Arial"/>
          <w:b/>
          <w:sz w:val="24"/>
          <w:szCs w:val="24"/>
          <w:lang w:val="fr-BE"/>
        </w:rPr>
        <w:t>:</w:t>
      </w:r>
    </w:p>
    <w:p w14:paraId="142FCC4F" w14:textId="285C4CEF" w:rsidR="002B4BE1" w:rsidRPr="00167F5E" w:rsidRDefault="00167F5E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GAZON / GRAVIER </w:t>
      </w:r>
      <w:r>
        <w:rPr>
          <w:rFonts w:ascii="Arial" w:hAnsi="Arial" w:cs="Arial"/>
          <w:b/>
          <w:sz w:val="24"/>
          <w:szCs w:val="24"/>
          <w:lang w:val="fr-BE"/>
        </w:rPr>
        <w:t>PLAQUES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PLASTIQUES COPRO </w:t>
      </w:r>
      <w:r>
        <w:rPr>
          <w:rFonts w:ascii="Arial" w:hAnsi="Arial" w:cs="Arial"/>
          <w:b/>
          <w:sz w:val="24"/>
          <w:szCs w:val="24"/>
          <w:lang w:val="fr-BE"/>
        </w:rPr>
        <w:t>HOMOLOGU</w:t>
      </w:r>
      <w:r w:rsidR="004354D5">
        <w:rPr>
          <w:rFonts w:ascii="Arial" w:hAnsi="Arial" w:cs="Arial"/>
          <w:b/>
          <w:sz w:val="24"/>
          <w:szCs w:val="24"/>
          <w:lang w:val="fr-BE"/>
        </w:rPr>
        <w:t>É</w:t>
      </w:r>
    </w:p>
    <w:p w14:paraId="08BDA761" w14:textId="77777777" w:rsidR="002B4BE1" w:rsidRPr="00167F5E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6ECADBF3" w14:textId="77777777" w:rsidR="004E60A0" w:rsidRPr="00167F5E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7764DD74" w14:textId="3F909E6A" w:rsidR="004E60A0" w:rsidRPr="00167F5E" w:rsidRDefault="004E60A0" w:rsidP="004E60A0">
      <w:pPr>
        <w:spacing w:after="0"/>
        <w:rPr>
          <w:rFonts w:ascii="Arial" w:hAnsi="Arial" w:cs="Arial"/>
          <w:b/>
          <w:sz w:val="24"/>
          <w:szCs w:val="24"/>
          <w:lang w:val="fr-BE"/>
        </w:rPr>
      </w:pPr>
      <w:r w:rsidRPr="00167F5E">
        <w:rPr>
          <w:rFonts w:ascii="Arial" w:hAnsi="Arial" w:cs="Arial"/>
          <w:b/>
          <w:sz w:val="24"/>
          <w:szCs w:val="24"/>
          <w:lang w:val="fr-BE"/>
        </w:rPr>
        <w:t xml:space="preserve">Classe </w:t>
      </w:r>
      <w:r w:rsidR="00167F5E" w:rsidRPr="007B7912">
        <w:rPr>
          <w:rFonts w:ascii="Arial" w:hAnsi="Arial" w:cs="Arial"/>
          <w:b/>
          <w:sz w:val="24"/>
          <w:szCs w:val="24"/>
          <w:lang w:val="fr-BE"/>
        </w:rPr>
        <w:t xml:space="preserve">d'utilisation </w:t>
      </w:r>
      <w:r w:rsidRPr="00167F5E">
        <w:rPr>
          <w:rFonts w:ascii="Arial" w:hAnsi="Arial" w:cs="Arial"/>
          <w:b/>
          <w:sz w:val="24"/>
          <w:szCs w:val="24"/>
          <w:lang w:val="fr-BE"/>
        </w:rPr>
        <w:t>A</w:t>
      </w:r>
    </w:p>
    <w:p w14:paraId="7390A5CC" w14:textId="77777777" w:rsidR="004E60A0" w:rsidRPr="00167F5E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0F356A4A" w14:textId="78003D98" w:rsidR="004E60A0" w:rsidRPr="00167F5E" w:rsidRDefault="00167F5E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  <w:r w:rsidRPr="00167F5E">
        <w:rPr>
          <w:rFonts w:ascii="Arial" w:hAnsi="Arial" w:cs="Arial"/>
          <w:bCs/>
          <w:sz w:val="24"/>
          <w:szCs w:val="24"/>
          <w:lang w:val="fr-BE"/>
        </w:rPr>
        <w:t>Utilisation et matériau :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le parking, l'allée, le chemin ou </w:t>
      </w:r>
      <w:r>
        <w:rPr>
          <w:rFonts w:ascii="Arial" w:hAnsi="Arial" w:cs="Arial"/>
          <w:sz w:val="24"/>
          <w:szCs w:val="24"/>
          <w:lang w:val="fr-BE"/>
        </w:rPr>
        <w:t>la voie d’accès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des </w:t>
      </w:r>
      <w:r>
        <w:rPr>
          <w:rFonts w:ascii="Arial" w:hAnsi="Arial" w:cs="Arial"/>
          <w:sz w:val="24"/>
          <w:szCs w:val="24"/>
          <w:lang w:val="fr-BE"/>
        </w:rPr>
        <w:t>services d’incendie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seront </w:t>
      </w:r>
      <w:r>
        <w:rPr>
          <w:rFonts w:ascii="Arial" w:hAnsi="Arial" w:cs="Arial"/>
          <w:sz w:val="24"/>
          <w:szCs w:val="24"/>
          <w:lang w:val="fr-BE"/>
        </w:rPr>
        <w:t>réalisés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en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créer une surface perméable et praticable</w:t>
      </w:r>
      <w:r w:rsidR="004E60A0" w:rsidRPr="00167F5E">
        <w:rPr>
          <w:rFonts w:ascii="Arial" w:hAnsi="Arial" w:cs="Arial"/>
          <w:sz w:val="24"/>
          <w:szCs w:val="24"/>
          <w:lang w:val="fr-BE"/>
        </w:rPr>
        <w:t>.</w:t>
      </w:r>
    </w:p>
    <w:p w14:paraId="0F3B5102" w14:textId="77777777" w:rsidR="004E60A0" w:rsidRPr="00167F5E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719F6F13" w14:textId="3C47E914" w:rsidR="004E60A0" w:rsidRPr="00167F5E" w:rsidRDefault="00156428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fabriqué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PEHD (polyéthylène </w:t>
      </w:r>
      <w:r>
        <w:rPr>
          <w:rFonts w:ascii="Arial" w:hAnsi="Arial" w:cs="Arial"/>
          <w:sz w:val="24"/>
          <w:szCs w:val="24"/>
          <w:lang w:val="fr-BE"/>
        </w:rPr>
        <w:t xml:space="preserve">à </w:t>
      </w:r>
      <w:r w:rsidRPr="007B7912">
        <w:rPr>
          <w:rFonts w:ascii="Arial" w:hAnsi="Arial" w:cs="Arial"/>
          <w:sz w:val="24"/>
          <w:szCs w:val="24"/>
          <w:lang w:val="fr-BE"/>
        </w:rPr>
        <w:t>haute densité) 100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recyclé et ont une </w:t>
      </w:r>
      <w:r>
        <w:rPr>
          <w:rFonts w:ascii="Arial" w:hAnsi="Arial" w:cs="Arial"/>
          <w:sz w:val="24"/>
          <w:szCs w:val="24"/>
          <w:lang w:val="fr-BE"/>
        </w:rPr>
        <w:t>dimension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120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x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80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cm et une hauteur d'au moins 50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mm, pour </w:t>
      </w:r>
      <w:r>
        <w:rPr>
          <w:rFonts w:ascii="Arial" w:hAnsi="Arial" w:cs="Arial"/>
          <w:sz w:val="24"/>
          <w:szCs w:val="24"/>
          <w:lang w:val="fr-BE"/>
        </w:rPr>
        <w:t>permettre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une installation rapide</w:t>
      </w:r>
      <w:r w:rsidR="004E60A0" w:rsidRPr="00167F5E">
        <w:rPr>
          <w:rFonts w:ascii="Arial" w:hAnsi="Arial" w:cs="Arial"/>
          <w:sz w:val="24"/>
          <w:szCs w:val="24"/>
          <w:lang w:val="fr-BE"/>
        </w:rPr>
        <w:t>.</w:t>
      </w:r>
    </w:p>
    <w:p w14:paraId="0C751255" w14:textId="0C726443" w:rsidR="004E60A0" w:rsidRPr="00167F5E" w:rsidRDefault="00156428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>La structure est constituée de cellules en nid d'abeille d'un diamètre de 60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mm</w:t>
      </w:r>
      <w:r>
        <w:rPr>
          <w:rFonts w:ascii="Arial" w:hAnsi="Arial" w:cs="Arial"/>
          <w:sz w:val="24"/>
          <w:szCs w:val="24"/>
          <w:lang w:val="fr-BE"/>
        </w:rPr>
        <w:t>,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qui présentent une surface ouverte de plus de 90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dans leur partie supérieure et sont </w:t>
      </w:r>
      <w:r>
        <w:rPr>
          <w:rFonts w:ascii="Arial" w:hAnsi="Arial" w:cs="Arial"/>
          <w:sz w:val="24"/>
          <w:szCs w:val="24"/>
          <w:lang w:val="fr-BE"/>
        </w:rPr>
        <w:t>pourvues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d'un système </w:t>
      </w:r>
      <w:r>
        <w:rPr>
          <w:rFonts w:ascii="Arial" w:hAnsi="Arial" w:cs="Arial"/>
          <w:sz w:val="24"/>
          <w:szCs w:val="24"/>
          <w:lang w:val="fr-BE"/>
        </w:rPr>
        <w:t>de fixation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intégré à la fois facile à assembler et esthétiqu</w:t>
      </w:r>
      <w:r w:rsidR="004354D5">
        <w:rPr>
          <w:rFonts w:ascii="Arial" w:hAnsi="Arial" w:cs="Arial"/>
          <w:sz w:val="24"/>
          <w:szCs w:val="24"/>
          <w:lang w:val="fr-BE"/>
        </w:rPr>
        <w:t>ement beau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. </w:t>
      </w:r>
      <w:r>
        <w:rPr>
          <w:rFonts w:ascii="Arial" w:hAnsi="Arial" w:cs="Arial"/>
          <w:sz w:val="24"/>
          <w:szCs w:val="24"/>
          <w:lang w:val="fr-BE"/>
        </w:rPr>
        <w:t>Elles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</w:t>
      </w:r>
      <w:r>
        <w:rPr>
          <w:rFonts w:ascii="Arial" w:hAnsi="Arial" w:cs="Arial"/>
          <w:sz w:val="24"/>
          <w:szCs w:val="24"/>
          <w:lang w:val="fr-BE"/>
        </w:rPr>
        <w:t>munies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>
        <w:rPr>
          <w:rFonts w:ascii="Arial" w:hAnsi="Arial" w:cs="Arial"/>
          <w:sz w:val="24"/>
          <w:szCs w:val="24"/>
          <w:lang w:val="fr-BE"/>
        </w:rPr>
        <w:t>broches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d'ancrage de 20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 dans </w:t>
      </w:r>
      <w:r>
        <w:rPr>
          <w:rFonts w:ascii="Arial" w:hAnsi="Arial" w:cs="Arial"/>
          <w:sz w:val="24"/>
          <w:szCs w:val="24"/>
          <w:lang w:val="fr-BE"/>
        </w:rPr>
        <w:t>leur partie inférieure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éviter tout déplacement. 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équipé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</w:t>
      </w:r>
      <w:r>
        <w:rPr>
          <w:rFonts w:ascii="Arial" w:hAnsi="Arial" w:cs="Arial"/>
          <w:sz w:val="24"/>
          <w:szCs w:val="24"/>
          <w:lang w:val="fr-BE"/>
        </w:rPr>
        <w:t>standard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joints de dilatation internes et d'une surface antidérapante</w:t>
      </w:r>
      <w:r w:rsidR="004E60A0" w:rsidRPr="00167F5E">
        <w:rPr>
          <w:rFonts w:ascii="Arial" w:hAnsi="Arial" w:cs="Arial"/>
          <w:sz w:val="24"/>
          <w:szCs w:val="24"/>
          <w:lang w:val="fr-BE"/>
        </w:rPr>
        <w:t>.</w:t>
      </w:r>
    </w:p>
    <w:p w14:paraId="024D060C" w14:textId="7940A175" w:rsidR="004E60A0" w:rsidRPr="00167F5E" w:rsidRDefault="00156428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disponibles en 2 couleurs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: noir ou vert</w:t>
      </w:r>
      <w:r w:rsidR="004E60A0" w:rsidRPr="00167F5E">
        <w:rPr>
          <w:rFonts w:ascii="Arial" w:hAnsi="Arial" w:cs="Arial"/>
          <w:sz w:val="24"/>
          <w:szCs w:val="24"/>
          <w:lang w:val="fr-BE"/>
        </w:rPr>
        <w:t>.</w:t>
      </w:r>
    </w:p>
    <w:p w14:paraId="5FEDB28E" w14:textId="50F7A4A9" w:rsidR="004E60A0" w:rsidRPr="00167F5E" w:rsidRDefault="00156428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est </w:t>
      </w:r>
      <w:r>
        <w:rPr>
          <w:rFonts w:ascii="Arial" w:hAnsi="Arial" w:cs="Arial"/>
          <w:sz w:val="24"/>
          <w:szCs w:val="24"/>
          <w:lang w:val="fr-BE"/>
        </w:rPr>
        <w:t>homologuée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par le Copro et </w:t>
      </w:r>
      <w:r>
        <w:rPr>
          <w:rFonts w:ascii="Arial" w:hAnsi="Arial" w:cs="Arial"/>
          <w:sz w:val="24"/>
          <w:szCs w:val="24"/>
          <w:lang w:val="fr-BE"/>
        </w:rPr>
        <w:t>satisfait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aux exigences d</w:t>
      </w:r>
      <w:r>
        <w:rPr>
          <w:rFonts w:ascii="Arial" w:hAnsi="Arial" w:cs="Arial"/>
          <w:sz w:val="24"/>
          <w:szCs w:val="24"/>
          <w:lang w:val="fr-BE"/>
        </w:rPr>
        <w:t>es normes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PTV 828 et SB250. 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porte la mention </w:t>
      </w:r>
      <w:r w:rsidR="004354D5">
        <w:rPr>
          <w:rFonts w:ascii="Arial" w:hAnsi="Arial" w:cs="Arial"/>
          <w:sz w:val="24"/>
          <w:szCs w:val="24"/>
          <w:lang w:val="fr-BE"/>
        </w:rPr>
        <w:t xml:space="preserve">« </w:t>
      </w:r>
      <w:r w:rsidRPr="007B7912">
        <w:rPr>
          <w:rFonts w:ascii="Arial" w:hAnsi="Arial" w:cs="Arial"/>
          <w:sz w:val="24"/>
          <w:szCs w:val="24"/>
          <w:lang w:val="fr-BE"/>
        </w:rPr>
        <w:t>Copro 674/28</w:t>
      </w:r>
      <w:r w:rsidR="004354D5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, </w:t>
      </w:r>
      <w:r>
        <w:rPr>
          <w:rFonts w:ascii="Arial" w:hAnsi="Arial" w:cs="Arial"/>
          <w:sz w:val="24"/>
          <w:szCs w:val="24"/>
          <w:lang w:val="fr-BE"/>
        </w:rPr>
        <w:t>l’indication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du type, le logo de recyclage et</w:t>
      </w:r>
      <w:r w:rsidR="004A00CE">
        <w:rPr>
          <w:rFonts w:ascii="Arial" w:hAnsi="Arial" w:cs="Arial"/>
          <w:sz w:val="24"/>
          <w:szCs w:val="24"/>
          <w:lang w:val="fr-BE"/>
        </w:rPr>
        <w:t xml:space="preserve"> </w:t>
      </w:r>
      <w:r w:rsidR="004354D5">
        <w:rPr>
          <w:rFonts w:ascii="Arial" w:hAnsi="Arial" w:cs="Arial"/>
          <w:sz w:val="24"/>
          <w:szCs w:val="24"/>
          <w:lang w:val="fr-BE"/>
        </w:rPr>
        <w:t xml:space="preserve">« </w:t>
      </w:r>
      <w:r>
        <w:rPr>
          <w:rFonts w:ascii="Arial" w:hAnsi="Arial" w:cs="Arial"/>
          <w:sz w:val="24"/>
          <w:szCs w:val="24"/>
          <w:lang w:val="fr-BE"/>
        </w:rPr>
        <w:t>PEHD</w:t>
      </w:r>
      <w:r w:rsidR="004354D5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>. La résistance à la compression sur un panneau non rempli doit être d'au moins 1</w:t>
      </w:r>
      <w:r>
        <w:rPr>
          <w:rFonts w:ascii="Arial" w:hAnsi="Arial" w:cs="Arial"/>
          <w:sz w:val="24"/>
          <w:szCs w:val="24"/>
          <w:lang w:val="fr-BE"/>
        </w:rPr>
        <w:t>5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5 tonnes/m² avec une résistance à la traction d'au moins </w:t>
      </w:r>
      <w:r>
        <w:rPr>
          <w:rFonts w:ascii="Arial" w:hAnsi="Arial" w:cs="Arial"/>
          <w:sz w:val="24"/>
          <w:szCs w:val="24"/>
          <w:lang w:val="fr-BE"/>
        </w:rPr>
        <w:t>3 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kN/m. </w:t>
      </w:r>
      <w:r>
        <w:rPr>
          <w:rFonts w:ascii="Arial" w:hAnsi="Arial" w:cs="Arial"/>
          <w:sz w:val="24"/>
          <w:szCs w:val="24"/>
          <w:lang w:val="fr-BE"/>
        </w:rPr>
        <w:t>Les dalles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ont un poids de </w:t>
      </w:r>
      <w:r>
        <w:rPr>
          <w:rFonts w:ascii="Arial" w:hAnsi="Arial" w:cs="Arial"/>
          <w:sz w:val="24"/>
          <w:szCs w:val="24"/>
          <w:lang w:val="fr-BE"/>
        </w:rPr>
        <w:t>4,30 </w:t>
      </w:r>
      <w:r w:rsidRPr="007B7912">
        <w:rPr>
          <w:rFonts w:ascii="Arial" w:hAnsi="Arial" w:cs="Arial"/>
          <w:sz w:val="24"/>
          <w:szCs w:val="24"/>
          <w:lang w:val="fr-BE"/>
        </w:rPr>
        <w:t>kg et résistent aux UV et au gel</w:t>
      </w:r>
      <w:r w:rsidR="004E60A0" w:rsidRPr="00167F5E">
        <w:rPr>
          <w:rFonts w:ascii="Arial" w:hAnsi="Arial" w:cs="Arial"/>
          <w:sz w:val="24"/>
          <w:szCs w:val="24"/>
          <w:lang w:val="fr-BE"/>
        </w:rPr>
        <w:t>.</w:t>
      </w:r>
    </w:p>
    <w:p w14:paraId="3CE7D445" w14:textId="401CC7F5" w:rsidR="002B4BE1" w:rsidRPr="00F74B74" w:rsidRDefault="004E60A0" w:rsidP="002B4BE1">
      <w:pPr>
        <w:rPr>
          <w:rFonts w:ascii="Arial" w:hAnsi="Arial" w:cs="Arial"/>
          <w:b/>
          <w:sz w:val="24"/>
          <w:szCs w:val="24"/>
        </w:rPr>
      </w:pPr>
      <w:r w:rsidRPr="00F74B74">
        <w:rPr>
          <w:rFonts w:ascii="Arial" w:hAnsi="Arial" w:cs="Arial"/>
          <w:b/>
          <w:sz w:val="24"/>
          <w:szCs w:val="24"/>
        </w:rPr>
        <w:t>Dessin :</w:t>
      </w:r>
      <w:r w:rsidR="00F74B74" w:rsidRPr="00F74B7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C72E04" wp14:editId="083D05DB">
            <wp:simplePos x="0" y="0"/>
            <wp:positionH relativeFrom="margin">
              <wp:posOffset>1138555</wp:posOffset>
            </wp:positionH>
            <wp:positionV relativeFrom="paragraph">
              <wp:posOffset>368935</wp:posOffset>
            </wp:positionV>
            <wp:extent cx="3571875" cy="2623820"/>
            <wp:effectExtent l="0" t="0" r="952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BE1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047DE"/>
    <w:rsid w:val="00156428"/>
    <w:rsid w:val="00167F5E"/>
    <w:rsid w:val="00271056"/>
    <w:rsid w:val="002B4BE1"/>
    <w:rsid w:val="002E1D3B"/>
    <w:rsid w:val="003A2B0C"/>
    <w:rsid w:val="004354D5"/>
    <w:rsid w:val="00465577"/>
    <w:rsid w:val="004A00CE"/>
    <w:rsid w:val="004E60A0"/>
    <w:rsid w:val="00533ACD"/>
    <w:rsid w:val="00687C34"/>
    <w:rsid w:val="006B391A"/>
    <w:rsid w:val="00B574BB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179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2021-01-08T09:00:00Z</dcterms:created>
  <dcterms:modified xsi:type="dcterms:W3CDTF">2021-01-08T09:10:00Z</dcterms:modified>
</cp:coreProperties>
</file>