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8A9B" w14:textId="48B74955" w:rsidR="002B4BE1" w:rsidRDefault="009B0357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9720B41" wp14:editId="47267628">
            <wp:simplePos x="0" y="0"/>
            <wp:positionH relativeFrom="column">
              <wp:posOffset>3596005</wp:posOffset>
            </wp:positionH>
            <wp:positionV relativeFrom="paragraph">
              <wp:posOffset>-389255</wp:posOffset>
            </wp:positionV>
            <wp:extent cx="2038350" cy="1504950"/>
            <wp:effectExtent l="0" t="0" r="0" b="0"/>
            <wp:wrapNone/>
            <wp:docPr id="2" name="Afbeelding 1" descr="FASERFIX STANDA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TANDA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</w:rPr>
        <w:t>TEXTE DE SP</w:t>
      </w:r>
      <w:r w:rsidR="002239CE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 xml:space="preserve">CIFICATION : </w:t>
      </w:r>
    </w:p>
    <w:p w14:paraId="643B4535" w14:textId="77777777"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FASERFIX STANDARD</w:t>
      </w:r>
    </w:p>
    <w:p w14:paraId="50DAE77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8EF42BB" w14:textId="77777777" w:rsidR="002B4BE1" w:rsidRDefault="002B4BE1" w:rsidP="002B4BE1">
      <w:pPr>
        <w:rPr>
          <w:rFonts w:ascii="Arial" w:hAnsi="Arial" w:cs="Arial"/>
          <w:sz w:val="24"/>
          <w:szCs w:val="24"/>
        </w:rPr>
      </w:pPr>
    </w:p>
    <w:p w14:paraId="0DDFF31A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637DE6F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12663F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Caniveaux d’évacuation préfabriqués, fabriqués en béton renforcé à la fibre de verre C35/45, convenant pour la classe de charge A15 - C250 kN, selon la norme DIN 19580/EN1433, conformité CE. L’épaisseur des parois en béton est de 3 cm, afin de garantir une grande stabilité. Les caniveaux d’évacuation sont réalisés en forme de U. Les éléments sont pourvus d’un système à rainure et languette et d’un évidement pour un joint de sécurité. Le caniveau d’évacuation offre un passage complètement libre et est parfaitement lisse sur ses faces intérieures.</w:t>
      </w:r>
    </w:p>
    <w:p w14:paraId="0CE97AE6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Les différentes grilles qu’il est possible d’associer sont verrouillées à l’aide de 2 clavettes par mètre courant.</w:t>
      </w:r>
    </w:p>
    <w:p w14:paraId="741C6E57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206EE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908DBD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9A44C2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104CA0A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BD187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7F5F69B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0A68447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5D1743B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mazout, à l’essence</w:t>
      </w:r>
    </w:p>
    <w:p w14:paraId="608EF14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66CAB9B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Porosité inférieure à 0,5 %</w:t>
      </w:r>
    </w:p>
    <w:p w14:paraId="0A434633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E8C62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06A5C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 : dépendent du dimensionnement du caniveau d’évacuation</w:t>
      </w:r>
    </w:p>
    <w:p w14:paraId="1C129471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D58207" w14:textId="348BA03D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0CEA0B41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09BE85B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6D1DAEA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26C2145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7E92EECC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5DFF3DB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9AFA3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7CF74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Dessableur et accessoires</w:t>
      </w:r>
    </w:p>
    <w:p w14:paraId="4C27319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A63CA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L’évacuation du caniveau d’évacuation doit être équipée d’un dessableur ainsi que des pièces obturatrices nécessaires (différentes possibilités).</w:t>
      </w:r>
    </w:p>
    <w:p w14:paraId="0272BC5A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B073B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53A44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Installation</w:t>
      </w:r>
    </w:p>
    <w:p w14:paraId="35D1E0C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A8BDD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p w14:paraId="17876D2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73EDD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7A46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63E9BFD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0748D8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C9B8" w14:textId="77777777" w:rsidR="000A60D5" w:rsidRDefault="000A60D5" w:rsidP="0060509E">
      <w:pPr>
        <w:spacing w:after="0" w:line="240" w:lineRule="auto"/>
      </w:pPr>
      <w:r>
        <w:separator/>
      </w:r>
    </w:p>
  </w:endnote>
  <w:endnote w:type="continuationSeparator" w:id="0">
    <w:p w14:paraId="07270EF0" w14:textId="77777777" w:rsidR="000A60D5" w:rsidRDefault="000A60D5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C98E" w14:textId="77777777" w:rsidR="000A60D5" w:rsidRDefault="000A60D5" w:rsidP="0060509E">
      <w:pPr>
        <w:spacing w:after="0" w:line="240" w:lineRule="auto"/>
      </w:pPr>
      <w:r>
        <w:separator/>
      </w:r>
    </w:p>
  </w:footnote>
  <w:footnote w:type="continuationSeparator" w:id="0">
    <w:p w14:paraId="4399C479" w14:textId="77777777" w:rsidR="000A60D5" w:rsidRDefault="000A60D5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0A60D5"/>
    <w:rsid w:val="002239CE"/>
    <w:rsid w:val="00271056"/>
    <w:rsid w:val="002B4BE1"/>
    <w:rsid w:val="00360B80"/>
    <w:rsid w:val="003B378B"/>
    <w:rsid w:val="003C3348"/>
    <w:rsid w:val="00587F9B"/>
    <w:rsid w:val="0060509E"/>
    <w:rsid w:val="00687C34"/>
    <w:rsid w:val="007452A7"/>
    <w:rsid w:val="008D2F0F"/>
    <w:rsid w:val="00903635"/>
    <w:rsid w:val="009B0357"/>
    <w:rsid w:val="00A900D5"/>
    <w:rsid w:val="00B84E1D"/>
    <w:rsid w:val="00D273F5"/>
    <w:rsid w:val="00E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94C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9E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9E"/>
    <w:rPr>
      <w:rFonts w:eastAsiaTheme="minorEastAsia"/>
      <w:lang w:eastAsia="nl-BE"/>
    </w:rPr>
  </w:style>
  <w:style w:type="table" w:styleId="Grilledutableau">
    <w:name w:val="Table Grid"/>
    <w:basedOn w:val="TableauNorma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GALABAU/FASERFIX-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4</cp:revision>
  <dcterms:created xsi:type="dcterms:W3CDTF">2021-01-06T13:58:00Z</dcterms:created>
  <dcterms:modified xsi:type="dcterms:W3CDTF">2021-01-06T14:07:00Z</dcterms:modified>
</cp:coreProperties>
</file>