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ACDC" w14:textId="77777777" w:rsidR="002B4BE1" w:rsidRDefault="00E223AE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E27E7F3" wp14:editId="5BFA5986">
            <wp:simplePos x="0" y="0"/>
            <wp:positionH relativeFrom="column">
              <wp:posOffset>3298825</wp:posOffset>
            </wp:positionH>
            <wp:positionV relativeFrom="paragraph">
              <wp:posOffset>-564515</wp:posOffset>
            </wp:positionV>
            <wp:extent cx="2333625" cy="1832005"/>
            <wp:effectExtent l="0" t="0" r="0" b="0"/>
            <wp:wrapNone/>
            <wp:docPr id="3" name="Afbeelding 1" descr="FASERFIX SUP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RFIX SUP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14:paraId="736C6031" w14:textId="77777777" w:rsidR="002B4BE1" w:rsidRPr="004679AA" w:rsidRDefault="000748D8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FASERFIX SUPER</w:t>
      </w:r>
    </w:p>
    <w:p w14:paraId="1FB323B3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66D5315" w14:textId="77777777" w:rsidR="002B4BE1" w:rsidRDefault="002B4BE1" w:rsidP="002B4BE1">
      <w:pPr>
        <w:rPr>
          <w:rFonts w:ascii="Arial" w:hAnsi="Arial" w:cs="Arial"/>
          <w:sz w:val="24"/>
          <w:szCs w:val="24"/>
        </w:rPr>
      </w:pPr>
    </w:p>
    <w:p w14:paraId="1B192A4B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F7834AC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14:paraId="31897185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0D4B64A" w14:textId="3ECCF726" w:rsidR="000748D8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 xml:space="preserve">Geprefabriceerde afvoergoten vervaardigd uit </w:t>
      </w:r>
      <w:r w:rsidR="001E3512">
        <w:rPr>
          <w:rFonts w:ascii="Arial" w:hAnsi="Arial" w:cs="Arial"/>
          <w:color w:val="000000" w:themeColor="text1"/>
          <w:sz w:val="24"/>
          <w:szCs w:val="24"/>
        </w:rPr>
        <w:t xml:space="preserve">beton </w:t>
      </w:r>
      <w:r w:rsidR="001E3512" w:rsidRPr="00FA0170">
        <w:rPr>
          <w:rFonts w:ascii="Arial" w:hAnsi="Arial" w:cs="Arial"/>
          <w:color w:val="000000" w:themeColor="text1"/>
          <w:sz w:val="24"/>
          <w:szCs w:val="24"/>
        </w:rPr>
        <w:t>C35/45</w:t>
      </w:r>
      <w:r w:rsidR="001E3512">
        <w:rPr>
          <w:rFonts w:ascii="Arial" w:hAnsi="Arial" w:cs="Arial"/>
          <w:color w:val="000000" w:themeColor="text1"/>
          <w:sz w:val="24"/>
          <w:szCs w:val="24"/>
        </w:rPr>
        <w:t xml:space="preserve"> versterkt met basaltvezels</w:t>
      </w:r>
      <w:r w:rsidRPr="00FA0170">
        <w:rPr>
          <w:rFonts w:ascii="Arial" w:hAnsi="Arial" w:cs="Arial"/>
          <w:color w:val="000000" w:themeColor="text1"/>
          <w:sz w:val="24"/>
          <w:szCs w:val="24"/>
        </w:rPr>
        <w:t xml:space="preserve">, geschikt voor </w:t>
      </w:r>
      <w:proofErr w:type="spellStart"/>
      <w:r w:rsidRPr="00FA0170">
        <w:rPr>
          <w:rFonts w:ascii="Arial" w:hAnsi="Arial" w:cs="Arial"/>
          <w:color w:val="000000" w:themeColor="text1"/>
          <w:sz w:val="24"/>
          <w:szCs w:val="24"/>
        </w:rPr>
        <w:t>belastingsklasse</w:t>
      </w:r>
      <w:proofErr w:type="spellEnd"/>
      <w:r w:rsidRPr="00FA0170">
        <w:rPr>
          <w:rFonts w:ascii="Arial" w:hAnsi="Arial" w:cs="Arial"/>
          <w:color w:val="000000" w:themeColor="text1"/>
          <w:sz w:val="24"/>
          <w:szCs w:val="24"/>
        </w:rPr>
        <w:t xml:space="preserve"> A 15 - F 900, volgens DIN 19580/EN1433, conformiteit CE. De dikte van de betonwanden bedraagt 4,5 cm, dit om een hoge zijstabiliteit te garanderen. 1 lopende meter afvoergoot is uitgerust met 2 h-profielen. De h-profielen uit thermisch verzinkt staal versterken de bovenranden van de zijwanden. De profielen hebben een dikte van 5 mm, een hoogte van 4 cm en een lengte van 100 cm. Deze h-profielen van 1 meter zijn 15 mm in de wanden verzonken en d.m.v. 4 specifiek brede verankeringshaken in het beton ingewerkt,  om verwringing te vermijden. De afvoergoten zijn in U-vorm uitgevoerd. De elementen zijn voorzien van een tand-groefsysteem en van een uitsparing voor een veiligheidsvoeg. De afvoergeul heeft een volledig vrije doorloop en is volledig glad aan de binnenkant.</w:t>
      </w:r>
    </w:p>
    <w:p w14:paraId="7B61E67B" w14:textId="77777777"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D40653" w14:textId="77777777"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 xml:space="preserve">De profielen van de afvoergoten zijn uitgerust met een automatisch en autonoom </w:t>
      </w:r>
      <w:proofErr w:type="spellStart"/>
      <w:r w:rsidRPr="00FA0170">
        <w:rPr>
          <w:rFonts w:ascii="Arial" w:hAnsi="Arial" w:cs="Arial"/>
          <w:color w:val="000000" w:themeColor="text1"/>
          <w:sz w:val="24"/>
          <w:szCs w:val="24"/>
        </w:rPr>
        <w:t>snelklik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0170">
        <w:rPr>
          <w:rFonts w:ascii="Arial" w:hAnsi="Arial" w:cs="Arial"/>
          <w:color w:val="000000" w:themeColor="text1"/>
          <w:sz w:val="24"/>
          <w:szCs w:val="24"/>
        </w:rPr>
        <w:t>vergrendelingssysteem (Side-Lock). De verschillende, mogelijke bijhorende roosters worden schroefloos, zonder bajonetsluiting vastgezet in de 8 klikpunten per lopende meter afvoergeul (4 klikpunten per profiel) en dit zonder enige verdere manipulatie. De roosters kunnen op aanvraag ook (extra) vergrendeld worden met 8 bouten per lopende meter.</w:t>
      </w:r>
    </w:p>
    <w:p w14:paraId="382FFA82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AA12D6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14:paraId="4EA16BC4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1B017BF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14:paraId="7B8BB02F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14:paraId="38F2E4F3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14:paraId="59460B14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stookolie, benzine</w:t>
      </w:r>
    </w:p>
    <w:p w14:paraId="6F23DF12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14:paraId="4E31A974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poreusheid minder dan 0,5 %</w:t>
      </w:r>
    </w:p>
    <w:p w14:paraId="17B28EDC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81F40F3" w14:textId="583250AF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 xml:space="preserve">3. Afmetingen: afhankelijk van de dimensionering van de afvoergeul </w:t>
      </w:r>
    </w:p>
    <w:p w14:paraId="220B788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A6C42C6" w14:textId="5BA733B5" w:rsidR="001E3512" w:rsidRDefault="001E3512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Zie technische gegevens op website: </w:t>
      </w:r>
      <w:hyperlink r:id="rId9" w:history="1">
        <w:r w:rsidRPr="00F83011">
          <w:rPr>
            <w:rStyle w:val="Hyperlink"/>
            <w:rFonts w:ascii="Arial" w:hAnsi="Arial" w:cs="Arial"/>
            <w:sz w:val="24"/>
            <w:szCs w:val="24"/>
          </w:rPr>
          <w:t>https://www.hauraton.be/fl/drainage/weg--en-industriebouw---openbare-werken-/faserfix-super/index.php</w:t>
        </w:r>
      </w:hyperlink>
    </w:p>
    <w:p w14:paraId="6E8FDC08" w14:textId="77777777" w:rsidR="001E3512" w:rsidRDefault="001E3512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1AB89E" w14:textId="1D4E2849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14:paraId="7529515F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breedte uitwendig : x mm</w:t>
      </w:r>
    </w:p>
    <w:p w14:paraId="4D23B0C2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14:paraId="6D40D71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14:paraId="6B87AA26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14:paraId="4E97612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14:paraId="2075E31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94BFDE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Mogelijke breedtes inwendig (te kiezen)</w:t>
      </w:r>
    </w:p>
    <w:p w14:paraId="1691867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7DF218B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100 mm</w:t>
      </w:r>
    </w:p>
    <w:p w14:paraId="7616CDCD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150 mm</w:t>
      </w:r>
    </w:p>
    <w:p w14:paraId="63E2186C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200 mm</w:t>
      </w:r>
    </w:p>
    <w:p w14:paraId="73CFD740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300 mm</w:t>
      </w:r>
    </w:p>
    <w:p w14:paraId="0781A14C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400 mm</w:t>
      </w:r>
    </w:p>
    <w:p w14:paraId="13159B95" w14:textId="77777777" w:rsidR="000748D8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500 mm</w:t>
      </w:r>
    </w:p>
    <w:p w14:paraId="3EFE54BB" w14:textId="77777777" w:rsidR="000748D8" w:rsidRPr="00FA0170" w:rsidRDefault="000748D8" w:rsidP="000748D8">
      <w:pPr>
        <w:pStyle w:val="Lijstaline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056D37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13BA44E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4. Mogelijke roosters ( te kiezen)</w:t>
      </w:r>
    </w:p>
    <w:p w14:paraId="181B2F9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5FC5817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Afvoerroosters in gietijzer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150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200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5</w:t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00</w:t>
      </w:r>
    </w:p>
    <w:p w14:paraId="1CCC4DB6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4CE1369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16mm klasse D400</w:t>
      </w:r>
      <w:r w:rsidRPr="000748D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>x</w:t>
      </w:r>
    </w:p>
    <w:p w14:paraId="50CB8A3F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21mm klasse C250</w:t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>x</w:t>
      </w:r>
    </w:p>
    <w:p w14:paraId="2B836A54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Sleuvenrooster 21mm klasse D400</w:t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>x</w:t>
      </w:r>
      <w:r w:rsidRPr="000748D8">
        <w:rPr>
          <w:rFonts w:ascii="Arial" w:hAnsi="Arial" w:cs="Arial"/>
          <w:color w:val="000000" w:themeColor="text1"/>
        </w:rPr>
        <w:tab/>
      </w:r>
      <w:proofErr w:type="spellStart"/>
      <w:r w:rsidRPr="000748D8">
        <w:rPr>
          <w:rFonts w:ascii="Arial" w:hAnsi="Arial" w:cs="Arial"/>
          <w:color w:val="000000" w:themeColor="text1"/>
        </w:rPr>
        <w:t>x</w:t>
      </w:r>
      <w:proofErr w:type="spellEnd"/>
      <w:r w:rsidRPr="000748D8">
        <w:rPr>
          <w:rFonts w:ascii="Arial" w:hAnsi="Arial" w:cs="Arial"/>
          <w:color w:val="000000" w:themeColor="text1"/>
        </w:rPr>
        <w:tab/>
      </w:r>
      <w:proofErr w:type="spellStart"/>
      <w:r w:rsidRPr="000748D8">
        <w:rPr>
          <w:rFonts w:ascii="Arial" w:hAnsi="Arial" w:cs="Arial"/>
          <w:color w:val="000000" w:themeColor="text1"/>
        </w:rPr>
        <w:t>x</w:t>
      </w:r>
      <w:proofErr w:type="spellEnd"/>
      <w:r w:rsidRPr="000748D8">
        <w:rPr>
          <w:rFonts w:ascii="Arial" w:hAnsi="Arial" w:cs="Arial"/>
          <w:color w:val="000000" w:themeColor="text1"/>
        </w:rPr>
        <w:tab/>
      </w:r>
      <w:proofErr w:type="spellStart"/>
      <w:r w:rsidRPr="000748D8">
        <w:rPr>
          <w:rFonts w:ascii="Arial" w:hAnsi="Arial" w:cs="Arial"/>
          <w:color w:val="000000" w:themeColor="text1"/>
        </w:rPr>
        <w:t>x</w:t>
      </w:r>
      <w:proofErr w:type="spellEnd"/>
      <w:r w:rsidRPr="000748D8">
        <w:rPr>
          <w:rFonts w:ascii="Arial" w:hAnsi="Arial" w:cs="Arial"/>
          <w:color w:val="000000" w:themeColor="text1"/>
        </w:rPr>
        <w:tab/>
      </w:r>
      <w:proofErr w:type="spellStart"/>
      <w:r w:rsidRPr="000748D8">
        <w:rPr>
          <w:rFonts w:ascii="Arial" w:hAnsi="Arial" w:cs="Arial"/>
          <w:color w:val="000000" w:themeColor="text1"/>
        </w:rPr>
        <w:t>x</w:t>
      </w:r>
      <w:proofErr w:type="spellEnd"/>
    </w:p>
    <w:p w14:paraId="6B92F16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160x20mm, zwart KTL</w:t>
      </w:r>
      <w:r w:rsidRPr="000748D8">
        <w:rPr>
          <w:rFonts w:ascii="Arial" w:hAnsi="Arial" w:cs="Arial"/>
          <w:color w:val="000000" w:themeColor="text1"/>
        </w:rPr>
        <w:tab/>
        <w:t>x</w:t>
      </w:r>
    </w:p>
    <w:p w14:paraId="7F430068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Gecoat, klasse D400</w:t>
      </w:r>
    </w:p>
    <w:p w14:paraId="4873A4D2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GUGI-mazenrooster 14x22mm klasse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br/>
      </w:r>
      <w:r w:rsidRPr="000748D8">
        <w:rPr>
          <w:rFonts w:ascii="Arial" w:hAnsi="Arial" w:cs="Arial"/>
          <w:color w:val="000000" w:themeColor="text1"/>
        </w:rPr>
        <w:t>E600</w:t>
      </w:r>
    </w:p>
    <w:p w14:paraId="1786DCB1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GUGI-mazenrooster 13x18mm klasse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</w:p>
    <w:p w14:paraId="2BCD21F5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E600</w:t>
      </w:r>
    </w:p>
    <w:p w14:paraId="779C7B8F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3D08B2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Afvoerroosters in gietijzer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150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200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5</w:t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00</w:t>
      </w:r>
    </w:p>
    <w:p w14:paraId="4583764C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F5E0F15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GUGI-mazenrooster 17x26mm klasse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</w:p>
    <w:p w14:paraId="367591CA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E600</w:t>
      </w:r>
    </w:p>
    <w:p w14:paraId="5766C135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GUGI-mazenrooster 15x26mm klasse</w:t>
      </w:r>
      <w:r>
        <w:rPr>
          <w:rFonts w:ascii="Arial" w:hAnsi="Arial" w:cs="Arial"/>
          <w:color w:val="000000" w:themeColor="text1"/>
        </w:rPr>
        <w:tab/>
        <w:t>x</w:t>
      </w:r>
    </w:p>
    <w:p w14:paraId="1C0EEB64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F900</w:t>
      </w:r>
    </w:p>
    <w:p w14:paraId="03692CB4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21mm klasse E60</w:t>
      </w:r>
      <w:r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</w:p>
    <w:p w14:paraId="74E4B2E7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Sleuvenrooster 21mm klasse F900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</w:p>
    <w:p w14:paraId="04B04CFF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Gesloten deksel klasse E600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x</w:t>
      </w:r>
      <w:proofErr w:type="spellEnd"/>
    </w:p>
    <w:p w14:paraId="7A867686" w14:textId="77777777" w:rsidR="000748D8" w:rsidRPr="000748D8" w:rsidRDefault="000748D8" w:rsidP="000748D8">
      <w:pPr>
        <w:pStyle w:val="Lijstalinea"/>
        <w:rPr>
          <w:rFonts w:ascii="Arial" w:hAnsi="Arial" w:cs="Arial"/>
          <w:color w:val="000000" w:themeColor="text1"/>
        </w:rPr>
      </w:pPr>
    </w:p>
    <w:p w14:paraId="4E9BADB8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643FB0" w14:textId="77777777" w:rsidR="000748D8" w:rsidRPr="0060509E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0509E">
        <w:rPr>
          <w:rFonts w:ascii="Arial" w:hAnsi="Arial" w:cs="Arial"/>
          <w:b/>
          <w:color w:val="000000" w:themeColor="text1"/>
          <w:sz w:val="24"/>
          <w:szCs w:val="24"/>
        </w:rPr>
        <w:t>5. Zandvanger en hulpstukken</w:t>
      </w:r>
    </w:p>
    <w:p w14:paraId="31EC2698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B915F06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 xml:space="preserve">Het tracé dient, indien mogelijk, voorzien te worden van een zandvanger en van de nodige sluitstukken en / of afwateringsschijven. </w:t>
      </w:r>
    </w:p>
    <w:p w14:paraId="22F73FCD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574E0E" w14:textId="77777777" w:rsidR="0060509E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5A1380" w14:textId="77777777" w:rsidR="000748D8" w:rsidRPr="0060509E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0509E">
        <w:rPr>
          <w:rFonts w:ascii="Arial" w:hAnsi="Arial" w:cs="Arial"/>
          <w:b/>
          <w:color w:val="000000" w:themeColor="text1"/>
          <w:sz w:val="24"/>
          <w:szCs w:val="24"/>
        </w:rPr>
        <w:t>6. Installatie</w:t>
      </w:r>
    </w:p>
    <w:p w14:paraId="1CAAF9FC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44F2EA" w14:textId="77777777" w:rsidR="000748D8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Volgens</w:t>
      </w:r>
      <w:r w:rsidR="000748D8" w:rsidRPr="00FA0170">
        <w:rPr>
          <w:rFonts w:ascii="Arial" w:hAnsi="Arial" w:cs="Arial"/>
          <w:color w:val="000000" w:themeColor="text1"/>
          <w:sz w:val="24"/>
          <w:szCs w:val="24"/>
        </w:rPr>
        <w:t xml:space="preserve"> de voorschriften van de fabrikant.</w:t>
      </w:r>
    </w:p>
    <w:sectPr w:rsidR="000748D8" w:rsidRPr="00F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6406" w14:textId="77777777" w:rsidR="00D03D1C" w:rsidRDefault="00D03D1C" w:rsidP="0060509E">
      <w:pPr>
        <w:spacing w:after="0" w:line="240" w:lineRule="auto"/>
      </w:pPr>
      <w:r>
        <w:separator/>
      </w:r>
    </w:p>
  </w:endnote>
  <w:endnote w:type="continuationSeparator" w:id="0">
    <w:p w14:paraId="70916BC9" w14:textId="77777777" w:rsidR="00D03D1C" w:rsidRDefault="00D03D1C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C559" w14:textId="77777777" w:rsidR="00D03D1C" w:rsidRDefault="00D03D1C" w:rsidP="0060509E">
      <w:pPr>
        <w:spacing w:after="0" w:line="240" w:lineRule="auto"/>
      </w:pPr>
      <w:r>
        <w:separator/>
      </w:r>
    </w:p>
  </w:footnote>
  <w:footnote w:type="continuationSeparator" w:id="0">
    <w:p w14:paraId="6D23EF52" w14:textId="77777777" w:rsidR="00D03D1C" w:rsidRDefault="00D03D1C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5816">
    <w:abstractNumId w:val="0"/>
  </w:num>
  <w:num w:numId="2" w16cid:durableId="1885216193">
    <w:abstractNumId w:val="3"/>
  </w:num>
  <w:num w:numId="3" w16cid:durableId="634218250">
    <w:abstractNumId w:val="7"/>
  </w:num>
  <w:num w:numId="4" w16cid:durableId="1845978142">
    <w:abstractNumId w:val="5"/>
  </w:num>
  <w:num w:numId="5" w16cid:durableId="1117144443">
    <w:abstractNumId w:val="4"/>
  </w:num>
  <w:num w:numId="6" w16cid:durableId="583538545">
    <w:abstractNumId w:val="2"/>
  </w:num>
  <w:num w:numId="7" w16cid:durableId="285820383">
    <w:abstractNumId w:val="6"/>
  </w:num>
  <w:num w:numId="8" w16cid:durableId="7569011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1E3512"/>
    <w:rsid w:val="00271056"/>
    <w:rsid w:val="002B4BE1"/>
    <w:rsid w:val="0060509E"/>
    <w:rsid w:val="00687C34"/>
    <w:rsid w:val="007452A7"/>
    <w:rsid w:val="008D2F0F"/>
    <w:rsid w:val="00A900D5"/>
    <w:rsid w:val="00D03D1C"/>
    <w:rsid w:val="00E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9F44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character" w:styleId="Hyperlink">
    <w:name w:val="Hyperlink"/>
    <w:basedOn w:val="Standaardalinea-lettertype"/>
    <w:uiPriority w:val="99"/>
    <w:unhideWhenUsed/>
    <w:rsid w:val="001E35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raton.com/de/entwaesserung/TIEFBAU/FASERFIX-SUPE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uraton.be/fl/drainage/weg--en-industriebouw---openbare-werken-/faserfix-super/index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5</cp:revision>
  <dcterms:created xsi:type="dcterms:W3CDTF">2020-12-23T10:46:00Z</dcterms:created>
  <dcterms:modified xsi:type="dcterms:W3CDTF">2023-09-25T08:57:00Z</dcterms:modified>
</cp:coreProperties>
</file>