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1" w:rsidRDefault="00416032" w:rsidP="002B4BE1">
      <w:pPr>
        <w:rPr>
          <w:rFonts w:ascii="Arial" w:hAnsi="Arial" w:cs="Arial"/>
          <w:b/>
          <w:sz w:val="24"/>
          <w:szCs w:val="24"/>
        </w:rPr>
      </w:pPr>
      <w:r w:rsidRPr="00151127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-290195</wp:posOffset>
            </wp:positionV>
            <wp:extent cx="1809750" cy="1571625"/>
            <wp:effectExtent l="0" t="0" r="0" b="9525"/>
            <wp:wrapNone/>
            <wp:docPr id="5" name="Afbeelding 5" descr="RECYFIX®STANDARD">
              <a:hlinkClick xmlns:a="http://schemas.openxmlformats.org/drawingml/2006/main" r:id="rId7" tooltip="&quot;Link: RECYFIX®STAND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FIX®STANDARD">
                      <a:hlinkClick r:id="rId7" tooltip="&quot;Link: RECYFIX®STAND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BE1">
        <w:rPr>
          <w:rFonts w:ascii="Arial" w:hAnsi="Arial" w:cs="Arial"/>
          <w:b/>
          <w:sz w:val="24"/>
          <w:szCs w:val="24"/>
        </w:rPr>
        <w:t xml:space="preserve">BESTEKTEKST: </w:t>
      </w:r>
    </w:p>
    <w:p w:rsidR="002B4BE1" w:rsidRPr="004679AA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RECYFIX</w:t>
      </w:r>
      <w:r w:rsidR="000748D8">
        <w:rPr>
          <w:rFonts w:ascii="Arial" w:hAnsi="Arial" w:cs="Arial"/>
          <w:b/>
          <w:sz w:val="24"/>
          <w:szCs w:val="24"/>
        </w:rPr>
        <w:t xml:space="preserve"> </w:t>
      </w:r>
      <w:r w:rsidR="009B0357">
        <w:rPr>
          <w:rFonts w:ascii="Arial" w:hAnsi="Arial" w:cs="Arial"/>
          <w:b/>
          <w:sz w:val="24"/>
          <w:szCs w:val="24"/>
        </w:rPr>
        <w:t>STANDAARD</w:t>
      </w:r>
    </w:p>
    <w:p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C4EAE" w:rsidRDefault="004C4EAE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b/>
          <w:color w:val="000000" w:themeColor="text1"/>
          <w:sz w:val="24"/>
          <w:szCs w:val="24"/>
        </w:rPr>
        <w:t>1. Omschrijving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151127">
        <w:rPr>
          <w:rFonts w:ascii="Arial" w:hAnsi="Arial" w:cs="Arial"/>
          <w:color w:val="000000" w:themeColor="text1"/>
          <w:sz w:val="24"/>
          <w:szCs w:val="24"/>
        </w:rPr>
        <w:t xml:space="preserve">ineaire afvoergoot uit gerecycleerde kunststof PE-PP, met ribben versterkt, weerstandsklasse tot C250 kN volgens EN 1433. De afvoergoot is voorzien van een verstevigingsprofiel uit PE-PP, alsook van voorgevormde onderuitlaat dia. 110 mm.  De afvoergeul is voorzien van een mannelijk / vrouwelijk verbinding alsook van een opstand om een veiligheidsvoeg te voorzien. De bodem van de afvoergeul kan verankerd worden in de omhullingsbeton.  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b/>
          <w:color w:val="000000" w:themeColor="text1"/>
          <w:sz w:val="24"/>
          <w:szCs w:val="24"/>
        </w:rPr>
        <w:t>2. Bestendigheid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vorst- en dooibestendig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bestand tegen alkaliën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bestand tegen zuren, minerale oliën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uv-bestendig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bestand tegen strooizout en oplossingen hiervan</w:t>
      </w:r>
    </w:p>
    <w:p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ondoorlatend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b/>
          <w:color w:val="000000" w:themeColor="text1"/>
          <w:sz w:val="24"/>
          <w:szCs w:val="24"/>
        </w:rPr>
        <w:t>3. Afmetingen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lengte : x mm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breedte uitwendig : x mm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breedte inwendig : x mm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hoogte : x mm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afwateringsdoorgang : x cm²</w:t>
      </w:r>
    </w:p>
    <w:p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- gewicht : x kg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b/>
          <w:color w:val="000000" w:themeColor="text1"/>
          <w:sz w:val="24"/>
          <w:szCs w:val="24"/>
        </w:rPr>
        <w:t>Mogelijke breedtes (te kiezen)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Breedte 100 mm</w:t>
      </w:r>
    </w:p>
    <w:p w:rsidR="004C4EAE" w:rsidRPr="00151127" w:rsidRDefault="004C4EAE" w:rsidP="004C4EAE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Breedte 150 mm</w:t>
      </w:r>
    </w:p>
    <w:p w:rsidR="004C4EAE" w:rsidRPr="00151127" w:rsidRDefault="004C4EAE" w:rsidP="004C4EAE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Breedte 200 mm</w:t>
      </w:r>
    </w:p>
    <w:p w:rsidR="004C4EAE" w:rsidRPr="00151127" w:rsidRDefault="004C4EAE" w:rsidP="004C4EAE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>Breedte 300 mm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4. Mogelijke roosters ( te kiezen) + klasse in groen te kiezen + Sleuvenbreedte of mazenbreedte in oranje te kiezen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b/>
          <w:color w:val="000000" w:themeColor="text1"/>
          <w:sz w:val="24"/>
          <w:szCs w:val="24"/>
        </w:rPr>
        <w:t>Type roosters</w:t>
      </w:r>
      <w:r w:rsidRPr="00151127">
        <w:rPr>
          <w:rFonts w:ascii="Arial" w:hAnsi="Arial" w:cs="Arial"/>
          <w:color w:val="000000" w:themeColor="text1"/>
          <w:sz w:val="24"/>
          <w:szCs w:val="24"/>
        </w:rPr>
        <w:tab/>
      </w:r>
      <w:r w:rsidRPr="00151127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4C4EAE" w:rsidTr="00991B3A">
        <w:tc>
          <w:tcPr>
            <w:tcW w:w="5098" w:type="dxa"/>
          </w:tcPr>
          <w:p w:rsidR="004C4EAE" w:rsidRPr="003B378B" w:rsidRDefault="004C4EAE" w:rsidP="00991B3A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B378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Afvoerroosters in verzinkt staal</w:t>
            </w:r>
          </w:p>
        </w:tc>
        <w:tc>
          <w:tcPr>
            <w:tcW w:w="993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7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4C4EAE" w:rsidTr="00991B3A">
        <w:tc>
          <w:tcPr>
            <w:tcW w:w="5098" w:type="dxa"/>
          </w:tcPr>
          <w:p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E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Sleuvenrooster, sleufbreedte 75x9mm of 130x8mm klasse A15                 </w:t>
            </w:r>
          </w:p>
        </w:tc>
        <w:tc>
          <w:tcPr>
            <w:tcW w:w="993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:rsidTr="00991B3A">
        <w:tc>
          <w:tcPr>
            <w:tcW w:w="5098" w:type="dxa"/>
          </w:tcPr>
          <w:p w:rsidR="004C4EAE" w:rsidRP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E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Mazenrooster 30x10mm / 30x30mm klasse A15 of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Klasse 125</w:t>
            </w:r>
            <w:r w:rsidRPr="004C4E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:rsidTr="00991B3A">
        <w:tc>
          <w:tcPr>
            <w:tcW w:w="5098" w:type="dxa"/>
          </w:tcPr>
          <w:p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E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Geperforeerd rooster dia. 6mm klasse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A15</w:t>
            </w:r>
            <w:r w:rsidRPr="004C4E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93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:rsidTr="00991B3A">
        <w:tc>
          <w:tcPr>
            <w:tcW w:w="5098" w:type="dxa"/>
          </w:tcPr>
          <w:p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Gesloten deksel klasse A15</w:t>
            </w:r>
          </w:p>
        </w:tc>
        <w:tc>
          <w:tcPr>
            <w:tcW w:w="993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C4EAE" w:rsidRPr="00151127" w:rsidRDefault="00BB7232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4C4EAE" w:rsidTr="00991B3A">
        <w:tc>
          <w:tcPr>
            <w:tcW w:w="5098" w:type="dxa"/>
          </w:tcPr>
          <w:p w:rsidR="004C4EAE" w:rsidRPr="003B378B" w:rsidRDefault="004C4EAE" w:rsidP="004C4EAE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B378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Afvoerroosters in 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inox</w:t>
            </w:r>
          </w:p>
        </w:tc>
        <w:tc>
          <w:tcPr>
            <w:tcW w:w="993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7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4C4EAE" w:rsidTr="00991B3A">
        <w:tc>
          <w:tcPr>
            <w:tcW w:w="5098" w:type="dxa"/>
          </w:tcPr>
          <w:p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E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Sleuvenrooster, sleufbreedte 75x9mm of 130x8mm klasse A15                 </w:t>
            </w:r>
          </w:p>
        </w:tc>
        <w:tc>
          <w:tcPr>
            <w:tcW w:w="993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:rsidTr="00991B3A">
        <w:tc>
          <w:tcPr>
            <w:tcW w:w="5098" w:type="dxa"/>
          </w:tcPr>
          <w:p w:rsidR="004C4EAE" w:rsidRPr="004C4EAE" w:rsidRDefault="004C4EAE" w:rsidP="004C4E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E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Mazenrooster 30x10mm / 30x30mm klasse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B125 of klasse C250</w:t>
            </w:r>
            <w:r w:rsidRPr="004C4E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:rsidTr="00991B3A">
        <w:tc>
          <w:tcPr>
            <w:tcW w:w="5098" w:type="dxa"/>
          </w:tcPr>
          <w:p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E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Geperforeerd rooster dia. 6mm klasse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A15</w:t>
            </w:r>
            <w:r w:rsidRPr="004C4E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93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:rsidTr="00991B3A">
        <w:tc>
          <w:tcPr>
            <w:tcW w:w="5098" w:type="dxa"/>
          </w:tcPr>
          <w:p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Mazenrooster 30x11 mm klasse B125</w:t>
            </w:r>
          </w:p>
        </w:tc>
        <w:tc>
          <w:tcPr>
            <w:tcW w:w="993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941C90" w:rsidTr="00991B3A">
        <w:tc>
          <w:tcPr>
            <w:tcW w:w="5098" w:type="dxa"/>
          </w:tcPr>
          <w:p w:rsidR="00941C90" w:rsidRPr="003B378B" w:rsidRDefault="00941C90" w:rsidP="00941C90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B378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Afvoerroosters in 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nodulair gietijzer</w:t>
            </w:r>
          </w:p>
        </w:tc>
        <w:tc>
          <w:tcPr>
            <w:tcW w:w="993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7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941C90" w:rsidTr="00991B3A">
        <w:tc>
          <w:tcPr>
            <w:tcW w:w="5098" w:type="dxa"/>
          </w:tcPr>
          <w:p w:rsidR="00941C90" w:rsidRDefault="00941C90" w:rsidP="00941C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C90">
              <w:rPr>
                <w:rFonts w:ascii="Arial" w:hAnsi="Arial" w:cs="Arial"/>
                <w:color w:val="000000" w:themeColor="text1"/>
                <w:sz w:val="24"/>
                <w:szCs w:val="24"/>
              </w:rPr>
              <w:t>Sleuvenrooster sl.afmetingen 81x14mm of 131x6mm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 </w:t>
            </w:r>
            <w:r w:rsidRPr="001511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181x6 mm / 2x85x19mm Zwart, klasse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c250</w:t>
            </w:r>
            <w:r w:rsidRPr="004C4E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993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41C90" w:rsidTr="00991B3A">
        <w:tc>
          <w:tcPr>
            <w:tcW w:w="5098" w:type="dxa"/>
          </w:tcPr>
          <w:p w:rsidR="00941C90" w:rsidRPr="004C4EAE" w:rsidRDefault="00941C90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C90">
              <w:rPr>
                <w:rFonts w:ascii="Arial" w:hAnsi="Arial" w:cs="Arial"/>
                <w:color w:val="000000" w:themeColor="text1"/>
                <w:sz w:val="24"/>
                <w:szCs w:val="24"/>
              </w:rPr>
              <w:t>Sleuvenrooster sl.afmeti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ngen 81x6mm, zwart, klasse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C250</w:t>
            </w:r>
          </w:p>
        </w:tc>
        <w:tc>
          <w:tcPr>
            <w:tcW w:w="993" w:type="dxa"/>
          </w:tcPr>
          <w:p w:rsidR="00941C90" w:rsidRDefault="00941C90" w:rsidP="00941C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41C90" w:rsidTr="00991B3A">
        <w:tc>
          <w:tcPr>
            <w:tcW w:w="5098" w:type="dxa"/>
          </w:tcPr>
          <w:p w:rsidR="00941C90" w:rsidRDefault="00941C90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1C90">
              <w:rPr>
                <w:rFonts w:ascii="Arial" w:hAnsi="Arial" w:cs="Arial"/>
                <w:color w:val="000000" w:themeColor="text1"/>
                <w:sz w:val="24"/>
                <w:szCs w:val="24"/>
              </w:rPr>
              <w:t>GUGI-mazenrooster 16x22mm, zwart, Klasse C250</w:t>
            </w:r>
          </w:p>
        </w:tc>
        <w:tc>
          <w:tcPr>
            <w:tcW w:w="993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b/>
          <w:color w:val="000000" w:themeColor="text1"/>
          <w:sz w:val="24"/>
          <w:szCs w:val="24"/>
        </w:rPr>
        <w:t>5. Zandvanger en hulpstukken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151127">
        <w:rPr>
          <w:rFonts w:ascii="Arial" w:hAnsi="Arial" w:cs="Arial"/>
          <w:color w:val="000000" w:themeColor="text1"/>
          <w:sz w:val="24"/>
          <w:szCs w:val="24"/>
        </w:rPr>
        <w:t xml:space="preserve"> afvoer van de afwateringsgoot dient voorzien te worden van een zandvanger alsook van de nodige sluitstukken en toezichtsluiken (verschillende mogelijkheden).</w:t>
      </w:r>
    </w:p>
    <w:p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1C90" w:rsidRPr="00151127" w:rsidRDefault="00941C90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51127">
        <w:rPr>
          <w:rFonts w:ascii="Arial" w:hAnsi="Arial" w:cs="Arial"/>
          <w:b/>
          <w:color w:val="000000" w:themeColor="text1"/>
          <w:sz w:val="24"/>
          <w:szCs w:val="24"/>
        </w:rPr>
        <w:t>6. Installatie</w:t>
      </w: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Pr="00151127">
        <w:rPr>
          <w:rFonts w:ascii="Arial" w:hAnsi="Arial" w:cs="Arial"/>
          <w:color w:val="000000" w:themeColor="text1"/>
          <w:sz w:val="24"/>
          <w:szCs w:val="24"/>
        </w:rPr>
        <w:t>olgens de voorschriften van de fabrikant.</w:t>
      </w:r>
    </w:p>
    <w:p w:rsidR="004C4EAE" w:rsidRPr="00FA0170" w:rsidRDefault="004C4EAE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4C4EAE" w:rsidRPr="00FA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9E" w:rsidRDefault="0060509E" w:rsidP="0060509E">
      <w:pPr>
        <w:spacing w:after="0" w:line="240" w:lineRule="auto"/>
      </w:pPr>
      <w:r>
        <w:separator/>
      </w:r>
    </w:p>
  </w:endnote>
  <w:end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9E" w:rsidRDefault="0060509E" w:rsidP="0060509E">
      <w:pPr>
        <w:spacing w:after="0" w:line="240" w:lineRule="auto"/>
      </w:pPr>
      <w:r>
        <w:separator/>
      </w:r>
    </w:p>
  </w:footnote>
  <w:footnote w:type="continuationSeparator" w:id="0">
    <w:p w:rsidR="0060509E" w:rsidRDefault="0060509E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0748D8"/>
    <w:rsid w:val="00271056"/>
    <w:rsid w:val="002B4BE1"/>
    <w:rsid w:val="003B378B"/>
    <w:rsid w:val="003C3348"/>
    <w:rsid w:val="00416032"/>
    <w:rsid w:val="004C4EAE"/>
    <w:rsid w:val="00587F9B"/>
    <w:rsid w:val="005A1BF8"/>
    <w:rsid w:val="0060509E"/>
    <w:rsid w:val="00687C34"/>
    <w:rsid w:val="007452A7"/>
    <w:rsid w:val="008D2F0F"/>
    <w:rsid w:val="00903635"/>
    <w:rsid w:val="00941C90"/>
    <w:rsid w:val="009B0357"/>
    <w:rsid w:val="00A900D5"/>
    <w:rsid w:val="00BB7232"/>
    <w:rsid w:val="00D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632F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table" w:styleId="Tabelraster">
    <w:name w:val="Table Grid"/>
    <w:basedOn w:val="Standaardtabel"/>
    <w:uiPriority w:val="3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2.hauraton.com/nl/GALAbau/RECYFIX_STANDAR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4</cp:revision>
  <dcterms:created xsi:type="dcterms:W3CDTF">2020-12-23T11:09:00Z</dcterms:created>
  <dcterms:modified xsi:type="dcterms:W3CDTF">2020-12-23T11:17:00Z</dcterms:modified>
</cp:coreProperties>
</file>