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E61DFD" w:rsidP="002B4BE1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3725545</wp:posOffset>
            </wp:positionH>
            <wp:positionV relativeFrom="paragraph">
              <wp:posOffset>-480695</wp:posOffset>
            </wp:positionV>
            <wp:extent cx="1833981" cy="1798320"/>
            <wp:effectExtent l="0" t="0" r="0" b="0"/>
            <wp:wrapNone/>
            <wp:docPr id="7" name="produktSlideShowBildZoom" descr="http://www2.hauraton.com/idocs/WebLarge/bilder/hicap/13000-rf-hicap-100_typ265-200_element_1m_mit_guss-zargen_mit_laengs-ste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ktSlideShowBildZoom" descr="http://www2.hauraton.com/idocs/WebLarge/bilder/hicap/13000-rf-hicap-100_typ265-200_element_1m_mit_guss-zargen_mit_laengs-steg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981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416032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RECYFIX</w:t>
      </w:r>
      <w:r w:rsidR="000748D8">
        <w:rPr>
          <w:rFonts w:ascii="Arial" w:hAnsi="Arial" w:cs="Arial"/>
          <w:b/>
          <w:sz w:val="24"/>
          <w:szCs w:val="24"/>
        </w:rPr>
        <w:t xml:space="preserve"> </w:t>
      </w:r>
      <w:r w:rsidR="00E61DFD">
        <w:rPr>
          <w:rFonts w:ascii="Arial" w:hAnsi="Arial" w:cs="Arial"/>
          <w:b/>
          <w:sz w:val="24"/>
          <w:szCs w:val="24"/>
        </w:rPr>
        <w:t>HICAP F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2F7101" w:rsidRPr="00374682" w:rsidRDefault="002F7101" w:rsidP="002F710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BE65DE">
        <w:rPr>
          <w:rFonts w:ascii="Arial" w:hAnsi="Arial" w:cs="Arial"/>
          <w:color w:val="000000" w:themeColor="text1"/>
          <w:sz w:val="24"/>
          <w:szCs w:val="24"/>
        </w:rPr>
        <w:t>ineaire afvoergoot uit gerecycleerde kunststof PE-PP, met ribben versterkt, uitgerust met een trechter in PE-PP en (KEUZE:)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een nodulair gietijzeren open spleetrooster van 32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een versmald nodulair gietijzeren spleetrooster van 14 mm geschikt voor gehandicaptenverkeer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een nodulair gietijzeren spleetrooster voorzien van lengtestaafjes geschikt voor gehandicaptenverkeer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 xml:space="preserve">- een nodulair gietijzeren spleetrooster voorzien van dwarsstaafjes geschikt voor gehandicaptenverkeer en dit volgens EN GJS-500-7. </w:t>
      </w:r>
    </w:p>
    <w:p w:rsidR="00793E35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Weerstandsklasse tot F 900 kN volgens EN 1433.  Het gootlichaam is volledig vlak aan de binnenkant. De elementen zijn voorzien van een mannelijk / vrouwelijk verbinding, alsook van voorgevormde aansluitopeningen op de zijkant en onder de goot. De afvoergeul heeft een drainage-doorgang van x cm²/lopende meter en een drainage-oppervlakte van x cm². Deze afvoergeul kan als buffering fungeren. De bodem van de afvoergeul kan verankerd worden in de omhullingsbeton. De vrije hoogte van de verticale opstand bedraagt x mm.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uv-bestendig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793E35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ondoorlatend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b/>
          <w:color w:val="000000" w:themeColor="text1"/>
          <w:sz w:val="24"/>
          <w:szCs w:val="24"/>
        </w:rPr>
        <w:t>3. Afmetingen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lengte : x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breedte uitwendig :  x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breedte inwendig : x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afwateringsdoorgang : x cm²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vrije hoogte verticale opstand : x mm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793E35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4. Zandvanger en hulpstukken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BE65DE">
        <w:rPr>
          <w:rFonts w:ascii="Arial" w:hAnsi="Arial" w:cs="Arial"/>
          <w:color w:val="000000" w:themeColor="text1"/>
          <w:sz w:val="24"/>
          <w:szCs w:val="24"/>
        </w:rPr>
        <w:t>e afvoer van de afwateringsgoot dient voorzien te worden van de nodige sluitstukken.</w:t>
      </w:r>
    </w:p>
    <w:p w:rsidR="00793E35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E65DE">
        <w:rPr>
          <w:rFonts w:ascii="Arial" w:hAnsi="Arial" w:cs="Arial"/>
          <w:b/>
          <w:color w:val="000000" w:themeColor="text1"/>
          <w:sz w:val="24"/>
          <w:szCs w:val="24"/>
        </w:rPr>
        <w:t>5. Installatie</w:t>
      </w:r>
    </w:p>
    <w:p w:rsidR="00793E35" w:rsidRPr="00BE65DE" w:rsidRDefault="00793E35" w:rsidP="00793E3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7101" w:rsidRPr="00793E35" w:rsidRDefault="00793E35" w:rsidP="002F710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Pr="00BE65DE">
        <w:rPr>
          <w:rFonts w:ascii="Arial" w:hAnsi="Arial" w:cs="Arial"/>
          <w:color w:val="000000" w:themeColor="text1"/>
          <w:sz w:val="24"/>
          <w:szCs w:val="24"/>
        </w:rPr>
        <w:t>olgens de voorschriften van de fabrikant.</w:t>
      </w:r>
    </w:p>
    <w:sectPr w:rsidR="002F7101" w:rsidRPr="00793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748D8"/>
    <w:rsid w:val="002650D5"/>
    <w:rsid w:val="00271056"/>
    <w:rsid w:val="002B4BE1"/>
    <w:rsid w:val="002F7101"/>
    <w:rsid w:val="003B378B"/>
    <w:rsid w:val="003C3348"/>
    <w:rsid w:val="00416032"/>
    <w:rsid w:val="004C4EAE"/>
    <w:rsid w:val="00587F9B"/>
    <w:rsid w:val="005A1BF8"/>
    <w:rsid w:val="0060509E"/>
    <w:rsid w:val="00687C34"/>
    <w:rsid w:val="007452A7"/>
    <w:rsid w:val="00793E35"/>
    <w:rsid w:val="008D2F0F"/>
    <w:rsid w:val="00903635"/>
    <w:rsid w:val="00941C90"/>
    <w:rsid w:val="009B0357"/>
    <w:rsid w:val="00A900D5"/>
    <w:rsid w:val="00BB7232"/>
    <w:rsid w:val="00D273F5"/>
    <w:rsid w:val="00E61DFD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5A0C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  <w:style w:type="table" w:styleId="Tabelraster">
    <w:name w:val="Table Grid"/>
    <w:basedOn w:val="Standaardtabel"/>
    <w:uiPriority w:val="59"/>
    <w:rsid w:val="003B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4F97B-0134-4F12-8C52-A00EA875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3</cp:revision>
  <dcterms:created xsi:type="dcterms:W3CDTF">2020-12-23T11:22:00Z</dcterms:created>
  <dcterms:modified xsi:type="dcterms:W3CDTF">2020-12-23T11:24:00Z</dcterms:modified>
</cp:coreProperties>
</file>