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386" w:rsidRDefault="00154386" w:rsidP="0015438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BESTEKTEKST: </w:t>
      </w:r>
    </w:p>
    <w:p w:rsidR="00154386" w:rsidRPr="004679AA" w:rsidRDefault="00154386" w:rsidP="0015438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OLIEAFSCHEIDER EN GEÏNTEGREERDE SLIBVANGER VOLGENS EN858-1</w:t>
      </w:r>
    </w:p>
    <w:p w:rsidR="00154386" w:rsidRDefault="00154386" w:rsidP="00154386">
      <w:pPr>
        <w:pBdr>
          <w:bottom w:val="single" w:sz="4" w:space="1" w:color="auto"/>
        </w:pBdr>
        <w:rPr>
          <w:rFonts w:ascii="Arial" w:hAnsi="Arial" w:cs="Arial"/>
          <w:sz w:val="24"/>
          <w:szCs w:val="24"/>
        </w:rPr>
      </w:pPr>
    </w:p>
    <w:p w:rsidR="004A1D30" w:rsidRPr="00154386" w:rsidRDefault="004A1D30" w:rsidP="004A1D30">
      <w:pPr>
        <w:spacing w:after="0" w:line="240" w:lineRule="auto"/>
        <w:rPr>
          <w:rFonts w:ascii="Arial" w:eastAsiaTheme="minorEastAsia" w:hAnsi="Arial" w:cs="Arial"/>
          <w:sz w:val="24"/>
          <w:szCs w:val="24"/>
          <w:lang w:eastAsia="nl-BE"/>
        </w:rPr>
      </w:pPr>
    </w:p>
    <w:p w:rsidR="00F5592C" w:rsidRPr="00154386" w:rsidRDefault="004A1D30" w:rsidP="00154386">
      <w:pPr>
        <w:jc w:val="both"/>
        <w:rPr>
          <w:rFonts w:ascii="Arial" w:eastAsiaTheme="minorEastAsia" w:hAnsi="Arial" w:cs="Arial"/>
          <w:b/>
          <w:sz w:val="24"/>
          <w:szCs w:val="24"/>
          <w:lang w:eastAsia="nl-BE"/>
        </w:rPr>
      </w:pPr>
      <w:r w:rsidRPr="00154386">
        <w:rPr>
          <w:rFonts w:ascii="Arial" w:eastAsiaTheme="minorEastAsia" w:hAnsi="Arial" w:cs="Arial"/>
          <w:b/>
          <w:sz w:val="24"/>
          <w:szCs w:val="24"/>
          <w:lang w:eastAsia="nl-BE"/>
        </w:rPr>
        <w:lastRenderedPageBreak/>
        <w:t>Omschrijving</w:t>
      </w:r>
    </w:p>
    <w:p w:rsidR="00F5592C" w:rsidRPr="00154386" w:rsidRDefault="00154386" w:rsidP="00154386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nl-BE"/>
        </w:rPr>
      </w:pPr>
      <w:r>
        <w:rPr>
          <w:rFonts w:ascii="Arial" w:eastAsiaTheme="minorEastAsia" w:hAnsi="Arial" w:cs="Arial"/>
          <w:sz w:val="24"/>
          <w:szCs w:val="24"/>
          <w:lang w:eastAsia="nl-BE"/>
        </w:rPr>
        <w:t xml:space="preserve">- </w:t>
      </w:r>
      <w:r w:rsidR="00F5592C" w:rsidRPr="00154386">
        <w:rPr>
          <w:rFonts w:ascii="Arial" w:eastAsiaTheme="minorEastAsia" w:hAnsi="Arial" w:cs="Arial"/>
          <w:sz w:val="24"/>
          <w:szCs w:val="24"/>
          <w:lang w:eastAsia="nl-BE"/>
        </w:rPr>
        <w:t>Spiraalvormige, dubbelwandige kuip vervaardigd uit niet-gerecycleerd HDPE. Het toest</w:t>
      </w:r>
      <w:r w:rsidR="00173005" w:rsidRPr="00154386">
        <w:rPr>
          <w:rFonts w:ascii="Arial" w:eastAsiaTheme="minorEastAsia" w:hAnsi="Arial" w:cs="Arial"/>
          <w:sz w:val="24"/>
          <w:szCs w:val="24"/>
          <w:lang w:eastAsia="nl-BE"/>
        </w:rPr>
        <w:t>el voldoet aan de EN858-1 norm</w:t>
      </w:r>
      <w:r w:rsidR="00F5592C" w:rsidRPr="00154386">
        <w:rPr>
          <w:rFonts w:ascii="Arial" w:eastAsiaTheme="minorEastAsia" w:hAnsi="Arial" w:cs="Arial"/>
          <w:sz w:val="24"/>
          <w:szCs w:val="24"/>
          <w:lang w:eastAsia="nl-BE"/>
        </w:rPr>
        <w:t>. De binnentoebehoren zijn vervaardigd uit inox of polyethylene.</w:t>
      </w:r>
    </w:p>
    <w:p w:rsidR="00F5592C" w:rsidRPr="00154386" w:rsidRDefault="00F5592C" w:rsidP="00154386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nl-BE"/>
        </w:rPr>
      </w:pPr>
      <w:r w:rsidRPr="00154386">
        <w:rPr>
          <w:rFonts w:ascii="Arial" w:eastAsiaTheme="minorEastAsia" w:hAnsi="Arial" w:cs="Arial"/>
          <w:sz w:val="24"/>
          <w:szCs w:val="24"/>
          <w:lang w:eastAsia="nl-BE"/>
        </w:rPr>
        <w:t>- De slibafscheider is gedimensioneerd volgens de EN 858</w:t>
      </w:r>
      <w:r w:rsidR="00173005" w:rsidRPr="00154386">
        <w:rPr>
          <w:rFonts w:ascii="Arial" w:eastAsiaTheme="minorEastAsia" w:hAnsi="Arial" w:cs="Arial"/>
          <w:sz w:val="24"/>
          <w:szCs w:val="24"/>
          <w:lang w:eastAsia="nl-BE"/>
        </w:rPr>
        <w:t>-1 norm</w:t>
      </w:r>
      <w:r w:rsidR="00DB3D43" w:rsidRPr="00154386">
        <w:rPr>
          <w:rFonts w:ascii="Arial" w:eastAsiaTheme="minorEastAsia" w:hAnsi="Arial" w:cs="Arial"/>
          <w:sz w:val="24"/>
          <w:szCs w:val="24"/>
          <w:lang w:eastAsia="nl-BE"/>
        </w:rPr>
        <w:t xml:space="preserve">. De afscheider is eveneens voorzien van een automatische afsluiter met inox arm en </w:t>
      </w:r>
      <w:r w:rsidR="00173005" w:rsidRPr="00154386">
        <w:rPr>
          <w:rFonts w:ascii="Arial" w:eastAsiaTheme="minorEastAsia" w:hAnsi="Arial" w:cs="Arial"/>
          <w:sz w:val="24"/>
          <w:szCs w:val="24"/>
          <w:lang w:eastAsia="nl-BE"/>
        </w:rPr>
        <w:t xml:space="preserve">van een </w:t>
      </w:r>
      <w:r w:rsidR="00DB3D43" w:rsidRPr="00154386">
        <w:rPr>
          <w:rFonts w:ascii="Arial" w:eastAsiaTheme="minorEastAsia" w:hAnsi="Arial" w:cs="Arial"/>
          <w:sz w:val="24"/>
          <w:szCs w:val="24"/>
          <w:lang w:eastAsia="nl-BE"/>
        </w:rPr>
        <w:t>polyethylene vlotter.</w:t>
      </w:r>
    </w:p>
    <w:p w:rsidR="00DB3D43" w:rsidRPr="00154386" w:rsidRDefault="00DB3D43" w:rsidP="00154386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nl-BE"/>
        </w:rPr>
      </w:pPr>
      <w:r w:rsidRPr="00154386">
        <w:rPr>
          <w:rFonts w:ascii="Arial" w:eastAsiaTheme="minorEastAsia" w:hAnsi="Arial" w:cs="Arial"/>
          <w:sz w:val="24"/>
          <w:szCs w:val="24"/>
          <w:lang w:eastAsia="nl-BE"/>
        </w:rPr>
        <w:t xml:space="preserve">- De in- en uitgangen in HDPE zijn aansluitbaar op PVC. Het toestel is voorzien van </w:t>
      </w:r>
      <w:proofErr w:type="spellStart"/>
      <w:r w:rsidRPr="00154386">
        <w:rPr>
          <w:rFonts w:ascii="Arial" w:eastAsiaTheme="minorEastAsia" w:hAnsi="Arial" w:cs="Arial"/>
          <w:sz w:val="24"/>
          <w:szCs w:val="24"/>
          <w:lang w:eastAsia="nl-BE"/>
        </w:rPr>
        <w:t>cylinder</w:t>
      </w:r>
      <w:proofErr w:type="spellEnd"/>
      <w:r w:rsidR="00154386">
        <w:rPr>
          <w:rFonts w:ascii="Arial" w:eastAsiaTheme="minorEastAsia" w:hAnsi="Arial" w:cs="Arial"/>
          <w:sz w:val="24"/>
          <w:szCs w:val="24"/>
          <w:lang w:eastAsia="nl-BE"/>
        </w:rPr>
        <w:t xml:space="preserve"> </w:t>
      </w:r>
      <w:r w:rsidRPr="00154386">
        <w:rPr>
          <w:rFonts w:ascii="Arial" w:eastAsiaTheme="minorEastAsia" w:hAnsi="Arial" w:cs="Arial"/>
          <w:sz w:val="24"/>
          <w:szCs w:val="24"/>
          <w:lang w:eastAsia="nl-BE"/>
        </w:rPr>
        <w:t>vormige opzetstukken zonder deksel dia. 615 mm.</w:t>
      </w:r>
    </w:p>
    <w:p w:rsidR="00DB3D43" w:rsidRPr="00154386" w:rsidRDefault="00DB3D43" w:rsidP="00154386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nl-BE"/>
        </w:rPr>
      </w:pPr>
      <w:r w:rsidRPr="00154386">
        <w:rPr>
          <w:rFonts w:ascii="Arial" w:eastAsiaTheme="minorEastAsia" w:hAnsi="Arial" w:cs="Arial"/>
          <w:sz w:val="24"/>
          <w:szCs w:val="24"/>
          <w:lang w:eastAsia="nl-BE"/>
        </w:rPr>
        <w:t>- Een gedeelte van de afscheider dient voor de opvang van het slib, een ander gedeelte voor het afscheiden van koolwaterstoffen.</w:t>
      </w:r>
    </w:p>
    <w:p w:rsidR="00CB623E" w:rsidRPr="00154386" w:rsidRDefault="00CB623E" w:rsidP="00154386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nl-BE"/>
        </w:rPr>
      </w:pPr>
      <w:r w:rsidRPr="00154386">
        <w:rPr>
          <w:rFonts w:ascii="Arial" w:eastAsiaTheme="minorEastAsia" w:hAnsi="Arial" w:cs="Arial"/>
          <w:sz w:val="24"/>
          <w:szCs w:val="24"/>
          <w:lang w:eastAsia="nl-BE"/>
        </w:rPr>
        <w:t xml:space="preserve">- De olieafscheider heeft een </w:t>
      </w:r>
      <w:proofErr w:type="spellStart"/>
      <w:r w:rsidRPr="00154386">
        <w:rPr>
          <w:rFonts w:ascii="Arial" w:eastAsiaTheme="minorEastAsia" w:hAnsi="Arial" w:cs="Arial"/>
          <w:sz w:val="24"/>
          <w:szCs w:val="24"/>
          <w:lang w:eastAsia="nl-BE"/>
        </w:rPr>
        <w:t>coalescentiefilter</w:t>
      </w:r>
      <w:proofErr w:type="spellEnd"/>
      <w:r w:rsidR="00173005" w:rsidRPr="00154386">
        <w:rPr>
          <w:rFonts w:ascii="Arial" w:eastAsiaTheme="minorEastAsia" w:hAnsi="Arial" w:cs="Arial"/>
          <w:sz w:val="24"/>
          <w:szCs w:val="24"/>
          <w:lang w:eastAsia="nl-BE"/>
        </w:rPr>
        <w:t>,</w:t>
      </w:r>
      <w:r w:rsidRPr="00154386">
        <w:rPr>
          <w:rFonts w:ascii="Arial" w:eastAsiaTheme="minorEastAsia" w:hAnsi="Arial" w:cs="Arial"/>
          <w:sz w:val="24"/>
          <w:szCs w:val="24"/>
          <w:lang w:eastAsia="nl-BE"/>
        </w:rPr>
        <w:t xml:space="preserve"> waardoor het resterend gehalte afvalstoffen kleiner dan 5 mg/l bedraagt.</w:t>
      </w:r>
    </w:p>
    <w:p w:rsidR="00EB485F" w:rsidRPr="00154386" w:rsidRDefault="00DB3D43" w:rsidP="00154386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nl-BE"/>
        </w:rPr>
      </w:pPr>
      <w:r w:rsidRPr="00154386">
        <w:rPr>
          <w:rFonts w:ascii="Arial" w:eastAsiaTheme="minorEastAsia" w:hAnsi="Arial" w:cs="Arial"/>
          <w:sz w:val="24"/>
          <w:szCs w:val="24"/>
          <w:lang w:eastAsia="nl-BE"/>
        </w:rPr>
        <w:t xml:space="preserve">- De </w:t>
      </w:r>
      <w:proofErr w:type="spellStart"/>
      <w:r w:rsidRPr="00154386">
        <w:rPr>
          <w:rFonts w:ascii="Arial" w:eastAsiaTheme="minorEastAsia" w:hAnsi="Arial" w:cs="Arial"/>
          <w:sz w:val="24"/>
          <w:szCs w:val="24"/>
          <w:lang w:eastAsia="nl-BE"/>
        </w:rPr>
        <w:t>coalescentiecel</w:t>
      </w:r>
      <w:proofErr w:type="spellEnd"/>
      <w:r w:rsidRPr="00154386">
        <w:rPr>
          <w:rFonts w:ascii="Arial" w:eastAsiaTheme="minorEastAsia" w:hAnsi="Arial" w:cs="Arial"/>
          <w:sz w:val="24"/>
          <w:szCs w:val="24"/>
          <w:lang w:eastAsia="nl-BE"/>
        </w:rPr>
        <w:t xml:space="preserve"> uit polycarbonaat, in een inox AISI 304 omkadering, heeft een grote afscheidingswaarde en i</w:t>
      </w:r>
      <w:r w:rsidR="007168FE" w:rsidRPr="00154386">
        <w:rPr>
          <w:rFonts w:ascii="Arial" w:eastAsiaTheme="minorEastAsia" w:hAnsi="Arial" w:cs="Arial"/>
          <w:sz w:val="24"/>
          <w:szCs w:val="24"/>
          <w:lang w:eastAsia="nl-BE"/>
        </w:rPr>
        <w:t>s gemakkelijk te demonteren. De afscheider</w:t>
      </w:r>
      <w:r w:rsidRPr="00154386">
        <w:rPr>
          <w:rFonts w:ascii="Arial" w:eastAsiaTheme="minorEastAsia" w:hAnsi="Arial" w:cs="Arial"/>
          <w:sz w:val="24"/>
          <w:szCs w:val="24"/>
          <w:lang w:eastAsia="nl-BE"/>
        </w:rPr>
        <w:t xml:space="preserve"> heeft een HDPE vlotter </w:t>
      </w:r>
      <w:r w:rsidRPr="00154386">
        <w:rPr>
          <w:rFonts w:ascii="Arial" w:eastAsiaTheme="minorEastAsia" w:hAnsi="Arial" w:cs="Arial"/>
          <w:sz w:val="24"/>
          <w:szCs w:val="24"/>
          <w:lang w:eastAsia="nl-BE"/>
        </w:rPr>
        <w:lastRenderedPageBreak/>
        <w:t xml:space="preserve">met een inox AISI 304 mobiliteitssysteem en vereist geen enkele manuele tussenkomst bij het te water laten. </w:t>
      </w:r>
      <w:r w:rsidR="00EB485F" w:rsidRPr="00154386">
        <w:rPr>
          <w:rFonts w:ascii="Arial" w:eastAsiaTheme="minorEastAsia" w:hAnsi="Arial" w:cs="Arial"/>
          <w:sz w:val="24"/>
          <w:szCs w:val="24"/>
          <w:lang w:eastAsia="nl-BE"/>
        </w:rPr>
        <w:t xml:space="preserve">Koolwaterstoffen klasse II hebben een soortelijk gewicht van 0,85. De gedecentraliseerde </w:t>
      </w:r>
      <w:proofErr w:type="spellStart"/>
      <w:r w:rsidR="00EB485F" w:rsidRPr="00154386">
        <w:rPr>
          <w:rFonts w:ascii="Arial" w:eastAsiaTheme="minorEastAsia" w:hAnsi="Arial" w:cs="Arial"/>
          <w:sz w:val="24"/>
          <w:szCs w:val="24"/>
          <w:lang w:eastAsia="nl-BE"/>
        </w:rPr>
        <w:t>coalescentiefilter</w:t>
      </w:r>
      <w:proofErr w:type="spellEnd"/>
      <w:r w:rsidR="00EB485F" w:rsidRPr="00154386">
        <w:rPr>
          <w:rFonts w:ascii="Arial" w:eastAsiaTheme="minorEastAsia" w:hAnsi="Arial" w:cs="Arial"/>
          <w:sz w:val="24"/>
          <w:szCs w:val="24"/>
          <w:lang w:eastAsia="nl-BE"/>
        </w:rPr>
        <w:t xml:space="preserve"> waarborgt een grotere doorstroming van de koolwaterstoffen.</w:t>
      </w:r>
    </w:p>
    <w:p w:rsidR="00D00A7E" w:rsidRPr="00154386" w:rsidRDefault="00EB485F" w:rsidP="00154386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nl-BE"/>
        </w:rPr>
      </w:pPr>
      <w:r w:rsidRPr="00154386">
        <w:rPr>
          <w:rFonts w:ascii="Arial" w:eastAsiaTheme="minorEastAsia" w:hAnsi="Arial" w:cs="Arial"/>
          <w:sz w:val="24"/>
          <w:szCs w:val="24"/>
          <w:lang w:eastAsia="nl-BE"/>
        </w:rPr>
        <w:t>Geijkt op 0,85, verzekert de HDPE vlotter</w:t>
      </w:r>
      <w:r w:rsidR="00DB3D43" w:rsidRPr="00154386">
        <w:rPr>
          <w:rFonts w:ascii="Arial" w:eastAsiaTheme="minorEastAsia" w:hAnsi="Arial" w:cs="Arial"/>
          <w:sz w:val="24"/>
          <w:szCs w:val="24"/>
          <w:lang w:eastAsia="nl-BE"/>
        </w:rPr>
        <w:t xml:space="preserve"> een automatische afsluiting van de afscheider </w:t>
      </w:r>
      <w:r w:rsidR="00D45706" w:rsidRPr="00154386">
        <w:rPr>
          <w:rFonts w:ascii="Arial" w:eastAsiaTheme="minorEastAsia" w:hAnsi="Arial" w:cs="Arial"/>
          <w:sz w:val="24"/>
          <w:szCs w:val="24"/>
          <w:lang w:eastAsia="nl-BE"/>
        </w:rPr>
        <w:t xml:space="preserve">en dit </w:t>
      </w:r>
      <w:r w:rsidR="00DB3D43" w:rsidRPr="00154386">
        <w:rPr>
          <w:rFonts w:ascii="Arial" w:eastAsiaTheme="minorEastAsia" w:hAnsi="Arial" w:cs="Arial"/>
          <w:sz w:val="24"/>
          <w:szCs w:val="24"/>
          <w:lang w:eastAsia="nl-BE"/>
        </w:rPr>
        <w:t xml:space="preserve">van zodra de </w:t>
      </w:r>
      <w:r w:rsidR="00173005" w:rsidRPr="00154386">
        <w:rPr>
          <w:rFonts w:ascii="Arial" w:eastAsiaTheme="minorEastAsia" w:hAnsi="Arial" w:cs="Arial"/>
          <w:sz w:val="24"/>
          <w:szCs w:val="24"/>
          <w:lang w:eastAsia="nl-BE"/>
        </w:rPr>
        <w:t xml:space="preserve">maximale </w:t>
      </w:r>
      <w:r w:rsidR="00DB3D43" w:rsidRPr="00154386">
        <w:rPr>
          <w:rFonts w:ascii="Arial" w:eastAsiaTheme="minorEastAsia" w:hAnsi="Arial" w:cs="Arial"/>
          <w:sz w:val="24"/>
          <w:szCs w:val="24"/>
          <w:lang w:eastAsia="nl-BE"/>
        </w:rPr>
        <w:t>ab</w:t>
      </w:r>
      <w:r w:rsidR="00D00A7E" w:rsidRPr="00154386">
        <w:rPr>
          <w:rFonts w:ascii="Arial" w:eastAsiaTheme="minorEastAsia" w:hAnsi="Arial" w:cs="Arial"/>
          <w:sz w:val="24"/>
          <w:szCs w:val="24"/>
          <w:lang w:eastAsia="nl-BE"/>
        </w:rPr>
        <w:t xml:space="preserve">sorptiecapaciteit wordt bereikt. Het vlottersysteem zorgt eveneens voor de automatische afsluiting van het bypasskanaal indien hiervoor gekozen wordt. </w:t>
      </w:r>
    </w:p>
    <w:p w:rsidR="00DB3D43" w:rsidRPr="00154386" w:rsidRDefault="00DB3D43" w:rsidP="00154386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nl-BE"/>
        </w:rPr>
      </w:pPr>
      <w:r w:rsidRPr="00154386">
        <w:rPr>
          <w:rFonts w:ascii="Arial" w:eastAsiaTheme="minorEastAsia" w:hAnsi="Arial" w:cs="Arial"/>
          <w:sz w:val="24"/>
          <w:szCs w:val="24"/>
          <w:lang w:eastAsia="nl-BE"/>
        </w:rPr>
        <w:t>- Door zijn positie in de afscheider, spreekt men over een maximale capaciteit waardoor het leegmaken wordt beperkt.</w:t>
      </w:r>
    </w:p>
    <w:p w:rsidR="00DB3D43" w:rsidRPr="00154386" w:rsidRDefault="00DB3D43" w:rsidP="00154386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nl-BE"/>
        </w:rPr>
      </w:pPr>
      <w:r w:rsidRPr="00154386">
        <w:rPr>
          <w:rFonts w:ascii="Arial" w:eastAsiaTheme="minorEastAsia" w:hAnsi="Arial" w:cs="Arial"/>
          <w:sz w:val="24"/>
          <w:szCs w:val="24"/>
          <w:lang w:eastAsia="nl-BE"/>
        </w:rPr>
        <w:t>- Er is een gegarandeerde ondoordringbaarheid, dit omdat men de afscheider niet heeft geperforeerd om de interne elementen te fixeren. Er is een ingebouwd systeem voor monstername.</w:t>
      </w:r>
    </w:p>
    <w:p w:rsidR="00024BC8" w:rsidRPr="00154386" w:rsidRDefault="00024BC8" w:rsidP="00154386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nl-BE"/>
        </w:rPr>
      </w:pPr>
      <w:r w:rsidRPr="00154386">
        <w:rPr>
          <w:rFonts w:ascii="Arial" w:eastAsiaTheme="minorEastAsia" w:hAnsi="Arial" w:cs="Arial"/>
          <w:sz w:val="24"/>
          <w:szCs w:val="24"/>
          <w:lang w:eastAsia="nl-BE"/>
        </w:rPr>
        <w:t>- De KWS-afscheider kan uitgerust worden met of zonder lekdetectie.</w:t>
      </w:r>
    </w:p>
    <w:p w:rsidR="00DB49C7" w:rsidRPr="00154386" w:rsidRDefault="00024BC8" w:rsidP="00154386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nl-BE"/>
        </w:rPr>
      </w:pPr>
      <w:r w:rsidRPr="00154386">
        <w:rPr>
          <w:rFonts w:ascii="Arial" w:eastAsiaTheme="minorEastAsia" w:hAnsi="Arial" w:cs="Arial"/>
          <w:sz w:val="24"/>
          <w:szCs w:val="24"/>
          <w:lang w:eastAsia="nl-BE"/>
        </w:rPr>
        <w:t>- De KWS-afscheider kan uit</w:t>
      </w:r>
      <w:r w:rsidR="00A27FC6" w:rsidRPr="00154386">
        <w:rPr>
          <w:rFonts w:ascii="Arial" w:eastAsiaTheme="minorEastAsia" w:hAnsi="Arial" w:cs="Arial"/>
          <w:sz w:val="24"/>
          <w:szCs w:val="24"/>
          <w:lang w:eastAsia="nl-BE"/>
        </w:rPr>
        <w:t>g</w:t>
      </w:r>
      <w:r w:rsidRPr="00154386">
        <w:rPr>
          <w:rFonts w:ascii="Arial" w:eastAsiaTheme="minorEastAsia" w:hAnsi="Arial" w:cs="Arial"/>
          <w:sz w:val="24"/>
          <w:szCs w:val="24"/>
          <w:lang w:eastAsia="nl-BE"/>
        </w:rPr>
        <w:t>erust worden met of zonder bypass-kanaal.</w:t>
      </w:r>
    </w:p>
    <w:p w:rsidR="00171253" w:rsidRPr="00154386" w:rsidRDefault="00DB3D43" w:rsidP="00154386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nl-BE"/>
        </w:rPr>
      </w:pPr>
      <w:r w:rsidRPr="00154386">
        <w:rPr>
          <w:rFonts w:ascii="Arial" w:eastAsiaTheme="minorEastAsia" w:hAnsi="Arial" w:cs="Arial"/>
          <w:sz w:val="24"/>
          <w:szCs w:val="24"/>
          <w:lang w:eastAsia="nl-BE"/>
        </w:rPr>
        <w:lastRenderedPageBreak/>
        <w:t>- De afscheider kan uitgerust worden met een alarmsysteem voor het deel slibafscheider en / of voor het deel olieafscheider.</w:t>
      </w:r>
    </w:p>
    <w:p w:rsidR="00DB3D43" w:rsidRPr="00154386" w:rsidRDefault="00DB3D43" w:rsidP="00154386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nl-BE"/>
        </w:rPr>
      </w:pPr>
      <w:r w:rsidRPr="00154386">
        <w:rPr>
          <w:rFonts w:ascii="Arial" w:eastAsiaTheme="minorEastAsia" w:hAnsi="Arial" w:cs="Arial"/>
          <w:sz w:val="24"/>
          <w:szCs w:val="24"/>
          <w:lang w:eastAsia="nl-BE"/>
        </w:rPr>
        <w:t>- Voldoet aan de VLAREM wat betreft lozings- en afmetingsvoorschriften en is dubbelwandig.</w:t>
      </w:r>
    </w:p>
    <w:p w:rsidR="004A1D30" w:rsidRDefault="004A1D30" w:rsidP="00154386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nl-BE"/>
        </w:rPr>
      </w:pPr>
    </w:p>
    <w:p w:rsidR="00154386" w:rsidRPr="00154386" w:rsidRDefault="00154386" w:rsidP="00154386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nl-BE"/>
        </w:rPr>
      </w:pPr>
    </w:p>
    <w:p w:rsidR="00E4015D" w:rsidRDefault="004A1D30" w:rsidP="004A1D3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  <w:lang w:eastAsia="nl-BE"/>
        </w:rPr>
      </w:pPr>
      <w:r w:rsidRPr="00154386">
        <w:rPr>
          <w:rFonts w:ascii="Arial" w:eastAsiaTheme="minorEastAsia" w:hAnsi="Arial" w:cs="Arial"/>
          <w:b/>
          <w:sz w:val="24"/>
          <w:szCs w:val="24"/>
          <w:lang w:eastAsia="nl-BE"/>
        </w:rPr>
        <w:t>Bestendigheid</w:t>
      </w:r>
    </w:p>
    <w:p w:rsidR="00154386" w:rsidRPr="00154386" w:rsidRDefault="00154386" w:rsidP="004A1D3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  <w:lang w:eastAsia="nl-BE"/>
        </w:rPr>
      </w:pPr>
    </w:p>
    <w:p w:rsidR="00E4015D" w:rsidRPr="00154386" w:rsidRDefault="00E4015D" w:rsidP="00E4015D">
      <w:pPr>
        <w:pStyle w:val="Lijstalinea"/>
        <w:numPr>
          <w:ilvl w:val="0"/>
          <w:numId w:val="2"/>
        </w:numPr>
        <w:spacing w:after="0" w:line="240" w:lineRule="auto"/>
        <w:rPr>
          <w:rFonts w:ascii="Arial" w:eastAsiaTheme="minorEastAsia" w:hAnsi="Arial" w:cs="Arial"/>
          <w:sz w:val="24"/>
          <w:szCs w:val="24"/>
          <w:lang w:eastAsia="nl-BE"/>
        </w:rPr>
      </w:pPr>
      <w:proofErr w:type="spellStart"/>
      <w:r w:rsidRPr="00154386">
        <w:rPr>
          <w:rFonts w:ascii="Arial" w:eastAsiaTheme="minorEastAsia" w:hAnsi="Arial" w:cs="Arial"/>
          <w:sz w:val="24"/>
          <w:szCs w:val="24"/>
          <w:lang w:eastAsia="nl-BE"/>
        </w:rPr>
        <w:t>UV-bestendig</w:t>
      </w:r>
      <w:proofErr w:type="spellEnd"/>
    </w:p>
    <w:p w:rsidR="00E4015D" w:rsidRPr="00154386" w:rsidRDefault="00E4015D" w:rsidP="00E4015D">
      <w:pPr>
        <w:pStyle w:val="Lijstalinea"/>
        <w:numPr>
          <w:ilvl w:val="0"/>
          <w:numId w:val="2"/>
        </w:numPr>
        <w:spacing w:after="0" w:line="240" w:lineRule="auto"/>
        <w:rPr>
          <w:rFonts w:ascii="Arial" w:eastAsiaTheme="minorEastAsia" w:hAnsi="Arial" w:cs="Arial"/>
          <w:sz w:val="24"/>
          <w:szCs w:val="24"/>
          <w:lang w:eastAsia="nl-BE"/>
        </w:rPr>
      </w:pPr>
      <w:r w:rsidRPr="00154386">
        <w:rPr>
          <w:rFonts w:ascii="Arial" w:eastAsiaTheme="minorEastAsia" w:hAnsi="Arial" w:cs="Arial"/>
          <w:sz w:val="24"/>
          <w:szCs w:val="24"/>
          <w:lang w:eastAsia="nl-BE"/>
        </w:rPr>
        <w:t>Vorstbestendig, bestand tegen strooizouten en alkalische produ</w:t>
      </w:r>
      <w:r w:rsidR="00154386">
        <w:rPr>
          <w:rFonts w:ascii="Arial" w:eastAsiaTheme="minorEastAsia" w:hAnsi="Arial" w:cs="Arial"/>
          <w:sz w:val="24"/>
          <w:szCs w:val="24"/>
          <w:lang w:eastAsia="nl-BE"/>
        </w:rPr>
        <w:t>c</w:t>
      </w:r>
      <w:r w:rsidRPr="00154386">
        <w:rPr>
          <w:rFonts w:ascii="Arial" w:eastAsiaTheme="minorEastAsia" w:hAnsi="Arial" w:cs="Arial"/>
          <w:sz w:val="24"/>
          <w:szCs w:val="24"/>
          <w:lang w:eastAsia="nl-BE"/>
        </w:rPr>
        <w:t>ten</w:t>
      </w:r>
    </w:p>
    <w:p w:rsidR="00E4015D" w:rsidRPr="00154386" w:rsidRDefault="00E4015D" w:rsidP="00E4015D">
      <w:pPr>
        <w:pStyle w:val="Lijstalinea"/>
        <w:numPr>
          <w:ilvl w:val="0"/>
          <w:numId w:val="2"/>
        </w:numPr>
        <w:spacing w:after="0" w:line="240" w:lineRule="auto"/>
        <w:rPr>
          <w:rFonts w:ascii="Arial" w:eastAsiaTheme="minorEastAsia" w:hAnsi="Arial" w:cs="Arial"/>
          <w:sz w:val="24"/>
          <w:szCs w:val="24"/>
          <w:lang w:eastAsia="nl-BE"/>
        </w:rPr>
      </w:pPr>
      <w:r w:rsidRPr="00154386">
        <w:rPr>
          <w:rFonts w:ascii="Arial" w:eastAsiaTheme="minorEastAsia" w:hAnsi="Arial" w:cs="Arial"/>
          <w:sz w:val="24"/>
          <w:szCs w:val="24"/>
          <w:lang w:eastAsia="nl-BE"/>
        </w:rPr>
        <w:t>Uitermate bestand tegen chemische stoffen, vetten en detergenten</w:t>
      </w:r>
    </w:p>
    <w:p w:rsidR="00E4015D" w:rsidRPr="00154386" w:rsidRDefault="00E4015D" w:rsidP="00E4015D">
      <w:pPr>
        <w:pStyle w:val="Lijstalinea"/>
        <w:numPr>
          <w:ilvl w:val="0"/>
          <w:numId w:val="2"/>
        </w:numPr>
        <w:spacing w:after="0" w:line="240" w:lineRule="auto"/>
        <w:rPr>
          <w:rFonts w:ascii="Arial" w:eastAsiaTheme="minorEastAsia" w:hAnsi="Arial" w:cs="Arial"/>
          <w:sz w:val="24"/>
          <w:szCs w:val="24"/>
          <w:lang w:eastAsia="nl-BE"/>
        </w:rPr>
      </w:pPr>
      <w:r w:rsidRPr="00154386">
        <w:rPr>
          <w:rFonts w:ascii="Arial" w:eastAsiaTheme="minorEastAsia" w:hAnsi="Arial" w:cs="Arial"/>
          <w:sz w:val="24"/>
          <w:szCs w:val="24"/>
          <w:lang w:eastAsia="nl-BE"/>
        </w:rPr>
        <w:t>Bestendig tot 60°C</w:t>
      </w:r>
    </w:p>
    <w:p w:rsidR="00E4015D" w:rsidRPr="00154386" w:rsidRDefault="00E4015D" w:rsidP="00E4015D">
      <w:pPr>
        <w:pStyle w:val="Lijstalinea"/>
        <w:numPr>
          <w:ilvl w:val="0"/>
          <w:numId w:val="2"/>
        </w:numPr>
        <w:spacing w:after="0" w:line="240" w:lineRule="auto"/>
        <w:rPr>
          <w:rFonts w:ascii="Arial" w:eastAsiaTheme="minorEastAsia" w:hAnsi="Arial" w:cs="Arial"/>
          <w:sz w:val="24"/>
          <w:szCs w:val="24"/>
          <w:lang w:eastAsia="nl-BE"/>
        </w:rPr>
      </w:pPr>
      <w:r w:rsidRPr="00154386">
        <w:rPr>
          <w:rFonts w:ascii="Arial" w:eastAsiaTheme="minorEastAsia" w:hAnsi="Arial" w:cs="Arial"/>
          <w:sz w:val="24"/>
          <w:szCs w:val="24"/>
          <w:lang w:eastAsia="nl-BE"/>
        </w:rPr>
        <w:t>Volledig corrosiebestendig</w:t>
      </w:r>
    </w:p>
    <w:p w:rsidR="00E4015D" w:rsidRPr="00154386" w:rsidRDefault="00E4015D" w:rsidP="00E4015D">
      <w:pPr>
        <w:pStyle w:val="Lijstalinea"/>
        <w:numPr>
          <w:ilvl w:val="0"/>
          <w:numId w:val="2"/>
        </w:numPr>
        <w:spacing w:after="0" w:line="240" w:lineRule="auto"/>
        <w:rPr>
          <w:rFonts w:ascii="Arial" w:eastAsiaTheme="minorEastAsia" w:hAnsi="Arial" w:cs="Arial"/>
          <w:sz w:val="24"/>
          <w:szCs w:val="24"/>
          <w:lang w:eastAsia="nl-BE"/>
        </w:rPr>
      </w:pPr>
      <w:r w:rsidRPr="00154386">
        <w:rPr>
          <w:rFonts w:ascii="Arial" w:eastAsiaTheme="minorEastAsia" w:hAnsi="Arial" w:cs="Arial"/>
          <w:sz w:val="24"/>
          <w:szCs w:val="24"/>
          <w:lang w:eastAsia="nl-BE"/>
        </w:rPr>
        <w:t>Bestand tegen micro</w:t>
      </w:r>
      <w:r w:rsidR="00AA5D48" w:rsidRPr="00154386">
        <w:rPr>
          <w:rFonts w:ascii="Arial" w:eastAsiaTheme="minorEastAsia" w:hAnsi="Arial" w:cs="Arial"/>
          <w:sz w:val="24"/>
          <w:szCs w:val="24"/>
          <w:lang w:eastAsia="nl-BE"/>
        </w:rPr>
        <w:t>biële inwerking</w:t>
      </w:r>
    </w:p>
    <w:p w:rsidR="00231F09" w:rsidRPr="00154386" w:rsidRDefault="00231F09" w:rsidP="00E4015D">
      <w:pPr>
        <w:pStyle w:val="Lijstalinea"/>
        <w:numPr>
          <w:ilvl w:val="0"/>
          <w:numId w:val="2"/>
        </w:numPr>
        <w:spacing w:after="0" w:line="240" w:lineRule="auto"/>
        <w:rPr>
          <w:rFonts w:ascii="Arial" w:eastAsiaTheme="minorEastAsia" w:hAnsi="Arial" w:cs="Arial"/>
          <w:sz w:val="24"/>
          <w:szCs w:val="24"/>
          <w:lang w:eastAsia="nl-BE"/>
        </w:rPr>
      </w:pPr>
      <w:r w:rsidRPr="00154386">
        <w:rPr>
          <w:rFonts w:ascii="Arial" w:eastAsiaTheme="minorEastAsia" w:hAnsi="Arial" w:cs="Arial"/>
          <w:sz w:val="24"/>
          <w:szCs w:val="24"/>
          <w:lang w:eastAsia="nl-BE"/>
        </w:rPr>
        <w:t>volledig vloeistofdicht</w:t>
      </w:r>
    </w:p>
    <w:p w:rsidR="003A5513" w:rsidRPr="00154386" w:rsidRDefault="003A5513" w:rsidP="003A5513">
      <w:pPr>
        <w:spacing w:after="0" w:line="240" w:lineRule="auto"/>
        <w:rPr>
          <w:rFonts w:ascii="Arial" w:eastAsiaTheme="minorEastAsia" w:hAnsi="Arial" w:cs="Arial"/>
          <w:sz w:val="24"/>
          <w:szCs w:val="24"/>
          <w:lang w:eastAsia="nl-BE"/>
        </w:rPr>
      </w:pPr>
    </w:p>
    <w:p w:rsidR="003A5513" w:rsidRPr="00154386" w:rsidRDefault="003A5513" w:rsidP="003A5513">
      <w:pPr>
        <w:spacing w:after="0" w:line="240" w:lineRule="auto"/>
        <w:rPr>
          <w:rFonts w:ascii="Arial" w:eastAsiaTheme="minorEastAsia" w:hAnsi="Arial" w:cs="Arial"/>
          <w:sz w:val="24"/>
          <w:szCs w:val="24"/>
          <w:lang w:eastAsia="nl-BE"/>
        </w:rPr>
      </w:pPr>
    </w:p>
    <w:p w:rsidR="003A5513" w:rsidRPr="00154386" w:rsidRDefault="003A5513" w:rsidP="003A5513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  <w:lang w:eastAsia="nl-BE"/>
        </w:rPr>
      </w:pPr>
      <w:r w:rsidRPr="00154386">
        <w:rPr>
          <w:rFonts w:ascii="Arial" w:eastAsiaTheme="minorEastAsia" w:hAnsi="Arial" w:cs="Arial"/>
          <w:b/>
          <w:sz w:val="24"/>
          <w:szCs w:val="24"/>
          <w:lang w:eastAsia="nl-BE"/>
        </w:rPr>
        <w:t>Afmetingen</w:t>
      </w:r>
      <w:r w:rsidR="007E4D75" w:rsidRPr="00154386">
        <w:rPr>
          <w:rFonts w:ascii="Arial" w:eastAsiaTheme="minorEastAsia" w:hAnsi="Arial" w:cs="Arial"/>
          <w:b/>
          <w:sz w:val="24"/>
          <w:szCs w:val="24"/>
          <w:lang w:eastAsia="nl-BE"/>
        </w:rPr>
        <w:t>: afhankelijk van de dimensionering van de afscheider</w:t>
      </w:r>
    </w:p>
    <w:p w:rsidR="003A5513" w:rsidRPr="00154386" w:rsidRDefault="003A5513" w:rsidP="003A5513">
      <w:pPr>
        <w:spacing w:after="0" w:line="240" w:lineRule="auto"/>
        <w:rPr>
          <w:rFonts w:ascii="Arial" w:eastAsiaTheme="minorEastAsia" w:hAnsi="Arial" w:cs="Arial"/>
          <w:sz w:val="24"/>
          <w:szCs w:val="24"/>
          <w:lang w:eastAsia="nl-BE"/>
        </w:rPr>
      </w:pPr>
    </w:p>
    <w:p w:rsidR="003A5513" w:rsidRPr="00154386" w:rsidRDefault="007E4D75" w:rsidP="003A5513">
      <w:pPr>
        <w:pStyle w:val="Lijstalinea"/>
        <w:numPr>
          <w:ilvl w:val="0"/>
          <w:numId w:val="2"/>
        </w:numPr>
        <w:spacing w:after="0" w:line="240" w:lineRule="auto"/>
        <w:rPr>
          <w:rFonts w:ascii="Arial" w:eastAsiaTheme="minorEastAsia" w:hAnsi="Arial" w:cs="Arial"/>
          <w:sz w:val="24"/>
          <w:szCs w:val="24"/>
          <w:lang w:eastAsia="nl-BE"/>
        </w:rPr>
      </w:pPr>
      <w:r w:rsidRPr="00154386">
        <w:rPr>
          <w:rFonts w:ascii="Arial" w:eastAsiaTheme="minorEastAsia" w:hAnsi="Arial" w:cs="Arial"/>
          <w:sz w:val="24"/>
          <w:szCs w:val="24"/>
          <w:lang w:eastAsia="nl-BE"/>
        </w:rPr>
        <w:t>Debiet : x</w:t>
      </w:r>
      <w:r w:rsidR="001F6385" w:rsidRPr="00154386">
        <w:rPr>
          <w:rFonts w:ascii="Arial" w:eastAsiaTheme="minorEastAsia" w:hAnsi="Arial" w:cs="Arial"/>
          <w:sz w:val="24"/>
          <w:szCs w:val="24"/>
          <w:lang w:eastAsia="nl-BE"/>
        </w:rPr>
        <w:t xml:space="preserve"> </w:t>
      </w:r>
      <w:r w:rsidR="003A5513" w:rsidRPr="00154386">
        <w:rPr>
          <w:rFonts w:ascii="Arial" w:eastAsiaTheme="minorEastAsia" w:hAnsi="Arial" w:cs="Arial"/>
          <w:sz w:val="24"/>
          <w:szCs w:val="24"/>
          <w:lang w:eastAsia="nl-BE"/>
        </w:rPr>
        <w:t>liter per seconde</w:t>
      </w:r>
    </w:p>
    <w:p w:rsidR="003A5513" w:rsidRPr="00154386" w:rsidRDefault="007E4D75" w:rsidP="003A5513">
      <w:pPr>
        <w:pStyle w:val="Lijstalinea"/>
        <w:numPr>
          <w:ilvl w:val="0"/>
          <w:numId w:val="2"/>
        </w:numPr>
        <w:spacing w:after="0" w:line="240" w:lineRule="auto"/>
        <w:rPr>
          <w:rFonts w:ascii="Arial" w:eastAsiaTheme="minorEastAsia" w:hAnsi="Arial" w:cs="Arial"/>
          <w:sz w:val="24"/>
          <w:szCs w:val="24"/>
          <w:lang w:eastAsia="nl-BE"/>
        </w:rPr>
      </w:pPr>
      <w:r w:rsidRPr="00154386">
        <w:rPr>
          <w:rFonts w:ascii="Arial" w:eastAsiaTheme="minorEastAsia" w:hAnsi="Arial" w:cs="Arial"/>
          <w:sz w:val="24"/>
          <w:szCs w:val="24"/>
          <w:lang w:eastAsia="nl-BE"/>
        </w:rPr>
        <w:t>Totale lengte : x</w:t>
      </w:r>
      <w:r w:rsidR="003A5513" w:rsidRPr="00154386">
        <w:rPr>
          <w:rFonts w:ascii="Arial" w:eastAsiaTheme="minorEastAsia" w:hAnsi="Arial" w:cs="Arial"/>
          <w:sz w:val="24"/>
          <w:szCs w:val="24"/>
          <w:lang w:eastAsia="nl-BE"/>
        </w:rPr>
        <w:t xml:space="preserve"> mm</w:t>
      </w:r>
    </w:p>
    <w:p w:rsidR="003A5513" w:rsidRPr="00154386" w:rsidRDefault="007E4D75" w:rsidP="003A5513">
      <w:pPr>
        <w:pStyle w:val="Lijstalinea"/>
        <w:numPr>
          <w:ilvl w:val="0"/>
          <w:numId w:val="2"/>
        </w:numPr>
        <w:spacing w:after="0" w:line="240" w:lineRule="auto"/>
        <w:rPr>
          <w:rFonts w:ascii="Arial" w:eastAsiaTheme="minorEastAsia" w:hAnsi="Arial" w:cs="Arial"/>
          <w:sz w:val="24"/>
          <w:szCs w:val="24"/>
          <w:lang w:eastAsia="nl-BE"/>
        </w:rPr>
      </w:pPr>
      <w:r w:rsidRPr="00154386">
        <w:rPr>
          <w:rFonts w:ascii="Arial" w:eastAsiaTheme="minorEastAsia" w:hAnsi="Arial" w:cs="Arial"/>
          <w:sz w:val="24"/>
          <w:szCs w:val="24"/>
          <w:lang w:eastAsia="nl-BE"/>
        </w:rPr>
        <w:t>Lengte : x</w:t>
      </w:r>
      <w:r w:rsidR="003A5513" w:rsidRPr="00154386">
        <w:rPr>
          <w:rFonts w:ascii="Arial" w:eastAsiaTheme="minorEastAsia" w:hAnsi="Arial" w:cs="Arial"/>
          <w:sz w:val="24"/>
          <w:szCs w:val="24"/>
          <w:lang w:eastAsia="nl-BE"/>
        </w:rPr>
        <w:t xml:space="preserve"> mm</w:t>
      </w:r>
    </w:p>
    <w:p w:rsidR="003A5513" w:rsidRPr="00154386" w:rsidRDefault="007E4D75" w:rsidP="003A5513">
      <w:pPr>
        <w:pStyle w:val="Lijstalinea"/>
        <w:numPr>
          <w:ilvl w:val="0"/>
          <w:numId w:val="2"/>
        </w:numPr>
        <w:spacing w:after="0" w:line="240" w:lineRule="auto"/>
        <w:rPr>
          <w:rFonts w:ascii="Arial" w:eastAsiaTheme="minorEastAsia" w:hAnsi="Arial" w:cs="Arial"/>
          <w:sz w:val="24"/>
          <w:szCs w:val="24"/>
          <w:lang w:eastAsia="nl-BE"/>
        </w:rPr>
      </w:pPr>
      <w:r w:rsidRPr="00154386">
        <w:rPr>
          <w:rFonts w:ascii="Arial" w:eastAsiaTheme="minorEastAsia" w:hAnsi="Arial" w:cs="Arial"/>
          <w:sz w:val="24"/>
          <w:szCs w:val="24"/>
          <w:lang w:eastAsia="nl-BE"/>
        </w:rPr>
        <w:t>Breedte : x</w:t>
      </w:r>
      <w:r w:rsidR="003A5513" w:rsidRPr="00154386">
        <w:rPr>
          <w:rFonts w:ascii="Arial" w:eastAsiaTheme="minorEastAsia" w:hAnsi="Arial" w:cs="Arial"/>
          <w:sz w:val="24"/>
          <w:szCs w:val="24"/>
          <w:lang w:eastAsia="nl-BE"/>
        </w:rPr>
        <w:t xml:space="preserve"> mm</w:t>
      </w:r>
    </w:p>
    <w:p w:rsidR="003A5513" w:rsidRPr="00154386" w:rsidRDefault="007E4D75" w:rsidP="003A5513">
      <w:pPr>
        <w:pStyle w:val="Lijstalinea"/>
        <w:numPr>
          <w:ilvl w:val="0"/>
          <w:numId w:val="2"/>
        </w:numPr>
        <w:spacing w:after="0" w:line="240" w:lineRule="auto"/>
        <w:rPr>
          <w:rFonts w:ascii="Arial" w:eastAsiaTheme="minorEastAsia" w:hAnsi="Arial" w:cs="Arial"/>
          <w:sz w:val="24"/>
          <w:szCs w:val="24"/>
          <w:lang w:eastAsia="nl-BE"/>
        </w:rPr>
      </w:pPr>
      <w:r w:rsidRPr="00154386">
        <w:rPr>
          <w:rFonts w:ascii="Arial" w:eastAsiaTheme="minorEastAsia" w:hAnsi="Arial" w:cs="Arial"/>
          <w:sz w:val="24"/>
          <w:szCs w:val="24"/>
          <w:lang w:eastAsia="nl-BE"/>
        </w:rPr>
        <w:t>Totale Hoogte : x</w:t>
      </w:r>
      <w:r w:rsidR="003A5513" w:rsidRPr="00154386">
        <w:rPr>
          <w:rFonts w:ascii="Arial" w:eastAsiaTheme="minorEastAsia" w:hAnsi="Arial" w:cs="Arial"/>
          <w:sz w:val="24"/>
          <w:szCs w:val="24"/>
          <w:lang w:eastAsia="nl-BE"/>
        </w:rPr>
        <w:t xml:space="preserve"> mm</w:t>
      </w:r>
    </w:p>
    <w:p w:rsidR="003A5513" w:rsidRPr="00154386" w:rsidRDefault="003A5513" w:rsidP="003A5513">
      <w:pPr>
        <w:pStyle w:val="Lijstalinea"/>
        <w:numPr>
          <w:ilvl w:val="0"/>
          <w:numId w:val="2"/>
        </w:numPr>
        <w:spacing w:after="0" w:line="240" w:lineRule="auto"/>
        <w:rPr>
          <w:rFonts w:ascii="Arial" w:eastAsiaTheme="minorEastAsia" w:hAnsi="Arial" w:cs="Arial"/>
          <w:sz w:val="24"/>
          <w:szCs w:val="24"/>
          <w:lang w:eastAsia="nl-BE"/>
        </w:rPr>
      </w:pPr>
      <w:r w:rsidRPr="00154386">
        <w:rPr>
          <w:rFonts w:ascii="Arial" w:eastAsiaTheme="minorEastAsia" w:hAnsi="Arial" w:cs="Arial"/>
          <w:sz w:val="24"/>
          <w:szCs w:val="24"/>
          <w:lang w:eastAsia="nl-BE"/>
        </w:rPr>
        <w:t>Di</w:t>
      </w:r>
      <w:r w:rsidR="007E4D75" w:rsidRPr="00154386">
        <w:rPr>
          <w:rFonts w:ascii="Arial" w:eastAsiaTheme="minorEastAsia" w:hAnsi="Arial" w:cs="Arial"/>
          <w:sz w:val="24"/>
          <w:szCs w:val="24"/>
          <w:lang w:eastAsia="nl-BE"/>
        </w:rPr>
        <w:t>a. Ingang : x</w:t>
      </w:r>
      <w:r w:rsidRPr="00154386">
        <w:rPr>
          <w:rFonts w:ascii="Arial" w:eastAsiaTheme="minorEastAsia" w:hAnsi="Arial" w:cs="Arial"/>
          <w:sz w:val="24"/>
          <w:szCs w:val="24"/>
          <w:lang w:eastAsia="nl-BE"/>
        </w:rPr>
        <w:t xml:space="preserve"> mm</w:t>
      </w:r>
    </w:p>
    <w:p w:rsidR="003A5513" w:rsidRPr="00154386" w:rsidRDefault="007E4D75" w:rsidP="003A5513">
      <w:pPr>
        <w:pStyle w:val="Lijstalinea"/>
        <w:numPr>
          <w:ilvl w:val="0"/>
          <w:numId w:val="2"/>
        </w:numPr>
        <w:spacing w:after="0" w:line="240" w:lineRule="auto"/>
        <w:rPr>
          <w:rFonts w:ascii="Arial" w:eastAsiaTheme="minorEastAsia" w:hAnsi="Arial" w:cs="Arial"/>
          <w:sz w:val="24"/>
          <w:szCs w:val="24"/>
          <w:lang w:eastAsia="nl-BE"/>
        </w:rPr>
      </w:pPr>
      <w:r w:rsidRPr="00154386">
        <w:rPr>
          <w:rFonts w:ascii="Arial" w:eastAsiaTheme="minorEastAsia" w:hAnsi="Arial" w:cs="Arial"/>
          <w:sz w:val="24"/>
          <w:szCs w:val="24"/>
          <w:lang w:eastAsia="nl-BE"/>
        </w:rPr>
        <w:t>Dia. Uitgang : x</w:t>
      </w:r>
      <w:r w:rsidR="003A5513" w:rsidRPr="00154386">
        <w:rPr>
          <w:rFonts w:ascii="Arial" w:eastAsiaTheme="minorEastAsia" w:hAnsi="Arial" w:cs="Arial"/>
          <w:sz w:val="24"/>
          <w:szCs w:val="24"/>
          <w:lang w:eastAsia="nl-BE"/>
        </w:rPr>
        <w:t xml:space="preserve"> mm</w:t>
      </w:r>
    </w:p>
    <w:p w:rsidR="003A5513" w:rsidRPr="00154386" w:rsidRDefault="007E4D75" w:rsidP="003A5513">
      <w:pPr>
        <w:pStyle w:val="Lijstalinea"/>
        <w:numPr>
          <w:ilvl w:val="0"/>
          <w:numId w:val="2"/>
        </w:numPr>
        <w:spacing w:after="0" w:line="240" w:lineRule="auto"/>
        <w:rPr>
          <w:rFonts w:ascii="Arial" w:eastAsiaTheme="minorEastAsia" w:hAnsi="Arial" w:cs="Arial"/>
          <w:sz w:val="24"/>
          <w:szCs w:val="24"/>
          <w:lang w:eastAsia="nl-BE"/>
        </w:rPr>
      </w:pPr>
      <w:r w:rsidRPr="00154386">
        <w:rPr>
          <w:rFonts w:ascii="Arial" w:eastAsiaTheme="minorEastAsia" w:hAnsi="Arial" w:cs="Arial"/>
          <w:sz w:val="24"/>
          <w:szCs w:val="24"/>
          <w:lang w:eastAsia="nl-BE"/>
        </w:rPr>
        <w:t>Vrije toegang : x</w:t>
      </w:r>
      <w:r w:rsidR="003A5513" w:rsidRPr="00154386">
        <w:rPr>
          <w:rFonts w:ascii="Arial" w:eastAsiaTheme="minorEastAsia" w:hAnsi="Arial" w:cs="Arial"/>
          <w:sz w:val="24"/>
          <w:szCs w:val="24"/>
          <w:lang w:eastAsia="nl-BE"/>
        </w:rPr>
        <w:t xml:space="preserve"> mm</w:t>
      </w:r>
    </w:p>
    <w:p w:rsidR="003A5513" w:rsidRPr="00154386" w:rsidRDefault="007E4D75" w:rsidP="003A5513">
      <w:pPr>
        <w:pStyle w:val="Lijstalinea"/>
        <w:numPr>
          <w:ilvl w:val="0"/>
          <w:numId w:val="2"/>
        </w:numPr>
        <w:spacing w:after="0" w:line="240" w:lineRule="auto"/>
        <w:rPr>
          <w:rFonts w:ascii="Arial" w:eastAsiaTheme="minorEastAsia" w:hAnsi="Arial" w:cs="Arial"/>
          <w:sz w:val="24"/>
          <w:szCs w:val="24"/>
          <w:lang w:eastAsia="nl-BE"/>
        </w:rPr>
      </w:pPr>
      <w:r w:rsidRPr="00154386">
        <w:rPr>
          <w:rFonts w:ascii="Arial" w:eastAsiaTheme="minorEastAsia" w:hAnsi="Arial" w:cs="Arial"/>
          <w:sz w:val="24"/>
          <w:szCs w:val="24"/>
          <w:lang w:eastAsia="nl-BE"/>
        </w:rPr>
        <w:t>Uitwendige dia. x</w:t>
      </w:r>
      <w:r w:rsidR="003A5513" w:rsidRPr="00154386">
        <w:rPr>
          <w:rFonts w:ascii="Arial" w:eastAsiaTheme="minorEastAsia" w:hAnsi="Arial" w:cs="Arial"/>
          <w:sz w:val="24"/>
          <w:szCs w:val="24"/>
          <w:lang w:eastAsia="nl-BE"/>
        </w:rPr>
        <w:t xml:space="preserve"> mm</w:t>
      </w:r>
    </w:p>
    <w:p w:rsidR="003A5513" w:rsidRPr="00154386" w:rsidRDefault="007E4D75" w:rsidP="003A5513">
      <w:pPr>
        <w:pStyle w:val="Lijstalinea"/>
        <w:numPr>
          <w:ilvl w:val="0"/>
          <w:numId w:val="2"/>
        </w:numPr>
        <w:spacing w:after="0" w:line="240" w:lineRule="auto"/>
        <w:rPr>
          <w:rFonts w:ascii="Arial" w:eastAsiaTheme="minorEastAsia" w:hAnsi="Arial" w:cs="Arial"/>
          <w:sz w:val="24"/>
          <w:szCs w:val="24"/>
          <w:lang w:eastAsia="nl-BE"/>
        </w:rPr>
      </w:pPr>
      <w:r w:rsidRPr="00154386">
        <w:rPr>
          <w:rFonts w:ascii="Arial" w:eastAsiaTheme="minorEastAsia" w:hAnsi="Arial" w:cs="Arial"/>
          <w:sz w:val="24"/>
          <w:szCs w:val="24"/>
          <w:lang w:eastAsia="nl-BE"/>
        </w:rPr>
        <w:t>Gewicht : x</w:t>
      </w:r>
      <w:r w:rsidR="003A5513" w:rsidRPr="00154386">
        <w:rPr>
          <w:rFonts w:ascii="Arial" w:eastAsiaTheme="minorEastAsia" w:hAnsi="Arial" w:cs="Arial"/>
          <w:sz w:val="24"/>
          <w:szCs w:val="24"/>
          <w:lang w:eastAsia="nl-BE"/>
        </w:rPr>
        <w:t xml:space="preserve"> Kg</w:t>
      </w:r>
    </w:p>
    <w:p w:rsidR="003A5513" w:rsidRPr="00154386" w:rsidRDefault="007E4D75" w:rsidP="003A5513">
      <w:pPr>
        <w:pStyle w:val="Lijstalinea"/>
        <w:numPr>
          <w:ilvl w:val="0"/>
          <w:numId w:val="2"/>
        </w:numPr>
        <w:spacing w:after="0" w:line="240" w:lineRule="auto"/>
        <w:rPr>
          <w:rFonts w:ascii="Arial" w:eastAsiaTheme="minorEastAsia" w:hAnsi="Arial" w:cs="Arial"/>
          <w:sz w:val="24"/>
          <w:szCs w:val="24"/>
          <w:lang w:eastAsia="nl-BE"/>
        </w:rPr>
      </w:pPr>
      <w:r w:rsidRPr="00154386">
        <w:rPr>
          <w:rFonts w:ascii="Arial" w:eastAsiaTheme="minorEastAsia" w:hAnsi="Arial" w:cs="Arial"/>
          <w:sz w:val="24"/>
          <w:szCs w:val="24"/>
          <w:lang w:eastAsia="nl-BE"/>
        </w:rPr>
        <w:t xml:space="preserve">Volume afscheider : x </w:t>
      </w:r>
      <w:r w:rsidR="003A5513" w:rsidRPr="00154386">
        <w:rPr>
          <w:rFonts w:ascii="Arial" w:eastAsiaTheme="minorEastAsia" w:hAnsi="Arial" w:cs="Arial"/>
          <w:sz w:val="24"/>
          <w:szCs w:val="24"/>
          <w:lang w:eastAsia="nl-BE"/>
        </w:rPr>
        <w:t>l.</w:t>
      </w:r>
    </w:p>
    <w:p w:rsidR="00DF49BA" w:rsidRPr="00154386" w:rsidRDefault="007E4D75" w:rsidP="003A5513">
      <w:pPr>
        <w:pStyle w:val="Lijstalinea"/>
        <w:numPr>
          <w:ilvl w:val="0"/>
          <w:numId w:val="2"/>
        </w:numPr>
        <w:spacing w:after="0" w:line="240" w:lineRule="auto"/>
        <w:rPr>
          <w:rFonts w:ascii="Arial" w:eastAsiaTheme="minorEastAsia" w:hAnsi="Arial" w:cs="Arial"/>
          <w:sz w:val="24"/>
          <w:szCs w:val="24"/>
          <w:lang w:eastAsia="nl-BE"/>
        </w:rPr>
      </w:pPr>
      <w:r w:rsidRPr="00154386">
        <w:rPr>
          <w:rFonts w:ascii="Arial" w:eastAsiaTheme="minorEastAsia" w:hAnsi="Arial" w:cs="Arial"/>
          <w:sz w:val="24"/>
          <w:szCs w:val="24"/>
          <w:lang w:eastAsia="nl-BE"/>
        </w:rPr>
        <w:t>Volume s</w:t>
      </w:r>
      <w:r w:rsidR="00154386">
        <w:rPr>
          <w:rFonts w:ascii="Arial" w:eastAsiaTheme="minorEastAsia" w:hAnsi="Arial" w:cs="Arial"/>
          <w:sz w:val="24"/>
          <w:szCs w:val="24"/>
          <w:lang w:eastAsia="nl-BE"/>
        </w:rPr>
        <w:t>l</w:t>
      </w:r>
      <w:r w:rsidRPr="00154386">
        <w:rPr>
          <w:rFonts w:ascii="Arial" w:eastAsiaTheme="minorEastAsia" w:hAnsi="Arial" w:cs="Arial"/>
          <w:sz w:val="24"/>
          <w:szCs w:val="24"/>
          <w:lang w:eastAsia="nl-BE"/>
        </w:rPr>
        <w:t>ibafscheider : x</w:t>
      </w:r>
      <w:r w:rsidR="00DF49BA" w:rsidRPr="00154386">
        <w:rPr>
          <w:rFonts w:ascii="Arial" w:eastAsiaTheme="minorEastAsia" w:hAnsi="Arial" w:cs="Arial"/>
          <w:sz w:val="24"/>
          <w:szCs w:val="24"/>
          <w:lang w:eastAsia="nl-BE"/>
        </w:rPr>
        <w:t xml:space="preserve"> l.</w:t>
      </w:r>
    </w:p>
    <w:p w:rsidR="003E74F3" w:rsidRPr="00154386" w:rsidRDefault="003E74F3" w:rsidP="003E74F3">
      <w:pPr>
        <w:spacing w:after="0" w:line="240" w:lineRule="auto"/>
        <w:rPr>
          <w:rFonts w:ascii="Arial" w:eastAsiaTheme="minorEastAsia" w:hAnsi="Arial" w:cs="Arial"/>
          <w:sz w:val="24"/>
          <w:szCs w:val="24"/>
          <w:lang w:eastAsia="nl-BE"/>
        </w:rPr>
      </w:pPr>
    </w:p>
    <w:p w:rsidR="00A10AAD" w:rsidRPr="00154386" w:rsidRDefault="00A10AAD" w:rsidP="003E74F3">
      <w:pPr>
        <w:spacing w:after="0" w:line="240" w:lineRule="auto"/>
        <w:rPr>
          <w:rFonts w:ascii="Arial" w:eastAsiaTheme="minorEastAsia" w:hAnsi="Arial" w:cs="Arial"/>
          <w:sz w:val="24"/>
          <w:szCs w:val="24"/>
          <w:lang w:eastAsia="nl-BE"/>
        </w:rPr>
      </w:pPr>
      <w:r w:rsidRPr="00154386">
        <w:rPr>
          <w:rFonts w:ascii="Arial" w:eastAsiaTheme="minorEastAsia" w:hAnsi="Arial" w:cs="Arial"/>
          <w:sz w:val="24"/>
          <w:szCs w:val="24"/>
          <w:lang w:eastAsia="nl-BE"/>
        </w:rPr>
        <w:t>Waarde x : zie tabel onder.</w:t>
      </w:r>
    </w:p>
    <w:p w:rsidR="00A10AAD" w:rsidRPr="00154386" w:rsidRDefault="00A10AAD" w:rsidP="003E74F3">
      <w:pPr>
        <w:spacing w:after="0" w:line="240" w:lineRule="auto"/>
        <w:rPr>
          <w:rFonts w:ascii="Arial" w:eastAsiaTheme="minorEastAsia" w:hAnsi="Arial" w:cs="Arial"/>
          <w:sz w:val="24"/>
          <w:szCs w:val="24"/>
          <w:lang w:eastAsia="nl-BE"/>
        </w:rPr>
      </w:pPr>
    </w:p>
    <w:p w:rsidR="00A10AAD" w:rsidRPr="00154386" w:rsidRDefault="00A10AAD" w:rsidP="003E74F3">
      <w:pPr>
        <w:spacing w:after="0" w:line="240" w:lineRule="auto"/>
        <w:rPr>
          <w:rFonts w:ascii="Arial" w:eastAsiaTheme="minorEastAsia" w:hAnsi="Arial" w:cs="Arial"/>
          <w:sz w:val="24"/>
          <w:szCs w:val="24"/>
          <w:lang w:eastAsia="nl-BE"/>
        </w:rPr>
      </w:pPr>
    </w:p>
    <w:p w:rsidR="003E74F3" w:rsidRDefault="003E74F3" w:rsidP="003E74F3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  <w:lang w:eastAsia="nl-BE"/>
        </w:rPr>
      </w:pPr>
      <w:r w:rsidRPr="00154386">
        <w:rPr>
          <w:rFonts w:ascii="Arial" w:eastAsiaTheme="minorEastAsia" w:hAnsi="Arial" w:cs="Arial"/>
          <w:b/>
          <w:sz w:val="24"/>
          <w:szCs w:val="24"/>
          <w:lang w:eastAsia="nl-BE"/>
        </w:rPr>
        <w:t>Beschikbare debieten</w:t>
      </w:r>
    </w:p>
    <w:p w:rsidR="00154386" w:rsidRDefault="00154386" w:rsidP="003E74F3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  <w:lang w:eastAsia="nl-BE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1848"/>
        <w:gridCol w:w="1837"/>
        <w:gridCol w:w="1837"/>
        <w:gridCol w:w="1837"/>
        <w:gridCol w:w="1703"/>
      </w:tblGrid>
      <w:tr w:rsidR="00154386" w:rsidRPr="00154386" w:rsidTr="00154386">
        <w:trPr>
          <w:jc w:val="center"/>
        </w:trPr>
        <w:tc>
          <w:tcPr>
            <w:tcW w:w="1848" w:type="dxa"/>
          </w:tcPr>
          <w:p w:rsidR="00154386" w:rsidRPr="00154386" w:rsidRDefault="00154386" w:rsidP="00154386">
            <w:pPr>
              <w:jc w:val="center"/>
              <w:rPr>
                <w:rFonts w:ascii="Arial" w:eastAsiaTheme="minorEastAsia" w:hAnsi="Arial" w:cs="Arial"/>
                <w:sz w:val="24"/>
                <w:szCs w:val="24"/>
                <w:lang w:eastAsia="nl-BE"/>
              </w:rPr>
            </w:pPr>
            <w:r w:rsidRPr="00154386">
              <w:rPr>
                <w:rFonts w:ascii="Arial" w:eastAsiaTheme="minorEastAsia" w:hAnsi="Arial" w:cs="Arial"/>
                <w:sz w:val="24"/>
                <w:szCs w:val="24"/>
                <w:lang w:eastAsia="nl-BE"/>
              </w:rPr>
              <w:t>3 l/sec</w:t>
            </w:r>
          </w:p>
        </w:tc>
        <w:tc>
          <w:tcPr>
            <w:tcW w:w="1837" w:type="dxa"/>
          </w:tcPr>
          <w:p w:rsidR="00154386" w:rsidRPr="00154386" w:rsidRDefault="00154386" w:rsidP="00154386">
            <w:pPr>
              <w:jc w:val="center"/>
              <w:rPr>
                <w:rFonts w:ascii="Arial" w:eastAsiaTheme="minorEastAsia" w:hAnsi="Arial" w:cs="Arial"/>
                <w:sz w:val="24"/>
                <w:szCs w:val="24"/>
                <w:lang w:eastAsia="nl-BE"/>
              </w:rPr>
            </w:pPr>
            <w:r w:rsidRPr="00154386">
              <w:rPr>
                <w:rFonts w:ascii="Arial" w:eastAsiaTheme="minorEastAsia" w:hAnsi="Arial" w:cs="Arial"/>
                <w:sz w:val="24"/>
                <w:szCs w:val="24"/>
                <w:lang w:eastAsia="nl-BE"/>
              </w:rPr>
              <w:t>25 l/sec</w:t>
            </w:r>
          </w:p>
        </w:tc>
        <w:tc>
          <w:tcPr>
            <w:tcW w:w="1837" w:type="dxa"/>
          </w:tcPr>
          <w:p w:rsidR="00154386" w:rsidRPr="00154386" w:rsidRDefault="00154386" w:rsidP="00154386">
            <w:pPr>
              <w:jc w:val="center"/>
              <w:rPr>
                <w:rFonts w:ascii="Arial" w:eastAsiaTheme="minorEastAsia" w:hAnsi="Arial" w:cs="Arial"/>
                <w:sz w:val="24"/>
                <w:szCs w:val="24"/>
                <w:lang w:eastAsia="nl-BE"/>
              </w:rPr>
            </w:pPr>
            <w:r w:rsidRPr="00154386">
              <w:rPr>
                <w:rFonts w:ascii="Arial" w:eastAsiaTheme="minorEastAsia" w:hAnsi="Arial" w:cs="Arial"/>
                <w:sz w:val="24"/>
                <w:szCs w:val="24"/>
                <w:lang w:eastAsia="nl-BE"/>
              </w:rPr>
              <w:t>60 l/sec</w:t>
            </w:r>
          </w:p>
        </w:tc>
        <w:tc>
          <w:tcPr>
            <w:tcW w:w="1837" w:type="dxa"/>
          </w:tcPr>
          <w:p w:rsidR="00154386" w:rsidRPr="00154386" w:rsidRDefault="00154386" w:rsidP="00154386">
            <w:pPr>
              <w:jc w:val="center"/>
              <w:rPr>
                <w:rFonts w:ascii="Arial" w:eastAsiaTheme="minorEastAsia" w:hAnsi="Arial" w:cs="Arial"/>
                <w:sz w:val="24"/>
                <w:szCs w:val="24"/>
                <w:lang w:eastAsia="nl-BE"/>
              </w:rPr>
            </w:pPr>
            <w:r w:rsidRPr="00154386">
              <w:rPr>
                <w:rFonts w:ascii="Arial" w:eastAsiaTheme="minorEastAsia" w:hAnsi="Arial" w:cs="Arial"/>
                <w:sz w:val="24"/>
                <w:szCs w:val="24"/>
                <w:lang w:eastAsia="nl-BE"/>
              </w:rPr>
              <w:t>110 l/sec</w:t>
            </w:r>
          </w:p>
        </w:tc>
        <w:tc>
          <w:tcPr>
            <w:tcW w:w="1703" w:type="dxa"/>
          </w:tcPr>
          <w:p w:rsidR="00154386" w:rsidRPr="00154386" w:rsidRDefault="00154386" w:rsidP="00154386">
            <w:pPr>
              <w:jc w:val="center"/>
              <w:rPr>
                <w:rFonts w:ascii="Arial" w:eastAsiaTheme="minorEastAsia" w:hAnsi="Arial" w:cs="Arial"/>
                <w:sz w:val="24"/>
                <w:szCs w:val="24"/>
                <w:lang w:eastAsia="nl-BE"/>
              </w:rPr>
            </w:pPr>
            <w:r w:rsidRPr="00154386">
              <w:rPr>
                <w:rFonts w:ascii="Arial" w:eastAsiaTheme="minorEastAsia" w:hAnsi="Arial" w:cs="Arial"/>
                <w:sz w:val="24"/>
                <w:szCs w:val="24"/>
                <w:lang w:eastAsia="nl-BE"/>
              </w:rPr>
              <w:t>160 l/sec</w:t>
            </w:r>
          </w:p>
        </w:tc>
      </w:tr>
      <w:tr w:rsidR="00154386" w:rsidRPr="00154386" w:rsidTr="00154386">
        <w:trPr>
          <w:jc w:val="center"/>
        </w:trPr>
        <w:tc>
          <w:tcPr>
            <w:tcW w:w="1848" w:type="dxa"/>
          </w:tcPr>
          <w:p w:rsidR="00154386" w:rsidRPr="00154386" w:rsidRDefault="00154386" w:rsidP="00154386">
            <w:pPr>
              <w:jc w:val="center"/>
              <w:rPr>
                <w:rFonts w:ascii="Arial" w:eastAsiaTheme="minorEastAsia" w:hAnsi="Arial" w:cs="Arial"/>
                <w:sz w:val="24"/>
                <w:szCs w:val="24"/>
                <w:lang w:eastAsia="nl-BE"/>
              </w:rPr>
            </w:pPr>
            <w:r w:rsidRPr="00154386">
              <w:rPr>
                <w:rFonts w:ascii="Arial" w:eastAsiaTheme="minorEastAsia" w:hAnsi="Arial" w:cs="Arial"/>
                <w:sz w:val="24"/>
                <w:szCs w:val="24"/>
                <w:lang w:val="fr-BE" w:eastAsia="nl-BE"/>
              </w:rPr>
              <w:t>6</w:t>
            </w:r>
            <w:r w:rsidRPr="00154386">
              <w:rPr>
                <w:rFonts w:ascii="Arial" w:eastAsiaTheme="minorEastAsia" w:hAnsi="Arial" w:cs="Arial"/>
                <w:sz w:val="24"/>
                <w:szCs w:val="24"/>
                <w:lang w:val="fr-BE" w:eastAsia="nl-BE"/>
              </w:rPr>
              <w:t xml:space="preserve"> l/sec</w:t>
            </w:r>
          </w:p>
        </w:tc>
        <w:tc>
          <w:tcPr>
            <w:tcW w:w="1837" w:type="dxa"/>
          </w:tcPr>
          <w:p w:rsidR="00154386" w:rsidRPr="00154386" w:rsidRDefault="00154386" w:rsidP="00154386">
            <w:pPr>
              <w:jc w:val="center"/>
              <w:rPr>
                <w:rFonts w:ascii="Arial" w:eastAsiaTheme="minorEastAsia" w:hAnsi="Arial" w:cs="Arial"/>
                <w:sz w:val="24"/>
                <w:szCs w:val="24"/>
                <w:lang w:eastAsia="nl-BE"/>
              </w:rPr>
            </w:pPr>
            <w:r w:rsidRPr="00154386">
              <w:rPr>
                <w:rFonts w:ascii="Arial" w:eastAsiaTheme="minorEastAsia" w:hAnsi="Arial" w:cs="Arial"/>
                <w:sz w:val="24"/>
                <w:szCs w:val="24"/>
                <w:lang w:val="fr-BE" w:eastAsia="nl-BE"/>
              </w:rPr>
              <w:t>30</w:t>
            </w:r>
            <w:r w:rsidRPr="00154386">
              <w:rPr>
                <w:rFonts w:ascii="Arial" w:eastAsiaTheme="minorEastAsia" w:hAnsi="Arial" w:cs="Arial"/>
                <w:sz w:val="24"/>
                <w:szCs w:val="24"/>
                <w:lang w:val="fr-BE" w:eastAsia="nl-BE"/>
              </w:rPr>
              <w:t xml:space="preserve"> l/sec</w:t>
            </w:r>
          </w:p>
        </w:tc>
        <w:tc>
          <w:tcPr>
            <w:tcW w:w="1837" w:type="dxa"/>
          </w:tcPr>
          <w:p w:rsidR="00154386" w:rsidRPr="00154386" w:rsidRDefault="00154386" w:rsidP="00154386">
            <w:pPr>
              <w:jc w:val="center"/>
              <w:rPr>
                <w:rFonts w:ascii="Arial" w:eastAsiaTheme="minorEastAsia" w:hAnsi="Arial" w:cs="Arial"/>
                <w:sz w:val="24"/>
                <w:szCs w:val="24"/>
                <w:lang w:eastAsia="nl-BE"/>
              </w:rPr>
            </w:pPr>
            <w:r w:rsidRPr="00154386">
              <w:rPr>
                <w:rFonts w:ascii="Arial" w:eastAsiaTheme="minorEastAsia" w:hAnsi="Arial" w:cs="Arial"/>
                <w:sz w:val="24"/>
                <w:szCs w:val="24"/>
                <w:lang w:val="fr-BE" w:eastAsia="nl-BE"/>
              </w:rPr>
              <w:t>70</w:t>
            </w:r>
            <w:r w:rsidRPr="00154386">
              <w:rPr>
                <w:rFonts w:ascii="Arial" w:eastAsiaTheme="minorEastAsia" w:hAnsi="Arial" w:cs="Arial"/>
                <w:sz w:val="24"/>
                <w:szCs w:val="24"/>
                <w:lang w:val="fr-BE" w:eastAsia="nl-BE"/>
              </w:rPr>
              <w:t xml:space="preserve"> l/sec</w:t>
            </w:r>
          </w:p>
        </w:tc>
        <w:tc>
          <w:tcPr>
            <w:tcW w:w="1837" w:type="dxa"/>
          </w:tcPr>
          <w:p w:rsidR="00154386" w:rsidRPr="00154386" w:rsidRDefault="00154386" w:rsidP="00154386">
            <w:pPr>
              <w:jc w:val="center"/>
              <w:rPr>
                <w:rFonts w:ascii="Arial" w:eastAsiaTheme="minorEastAsia" w:hAnsi="Arial" w:cs="Arial"/>
                <w:sz w:val="24"/>
                <w:szCs w:val="24"/>
                <w:lang w:eastAsia="nl-BE"/>
              </w:rPr>
            </w:pPr>
            <w:r w:rsidRPr="00154386">
              <w:rPr>
                <w:rFonts w:ascii="Arial" w:eastAsiaTheme="minorEastAsia" w:hAnsi="Arial" w:cs="Arial"/>
                <w:sz w:val="24"/>
                <w:szCs w:val="24"/>
                <w:lang w:val="fr-BE" w:eastAsia="nl-BE"/>
              </w:rPr>
              <w:t>120 l/sec</w:t>
            </w:r>
          </w:p>
        </w:tc>
        <w:tc>
          <w:tcPr>
            <w:tcW w:w="1703" w:type="dxa"/>
          </w:tcPr>
          <w:p w:rsidR="00154386" w:rsidRPr="00154386" w:rsidRDefault="00154386" w:rsidP="00154386">
            <w:pPr>
              <w:jc w:val="center"/>
              <w:rPr>
                <w:rFonts w:ascii="Arial" w:eastAsiaTheme="minorEastAsia" w:hAnsi="Arial" w:cs="Arial"/>
                <w:sz w:val="24"/>
                <w:szCs w:val="24"/>
                <w:lang w:eastAsia="nl-BE"/>
              </w:rPr>
            </w:pPr>
            <w:r w:rsidRPr="00154386">
              <w:rPr>
                <w:rFonts w:ascii="Arial" w:eastAsiaTheme="minorEastAsia" w:hAnsi="Arial" w:cs="Arial"/>
                <w:sz w:val="24"/>
                <w:szCs w:val="24"/>
                <w:lang w:val="fr-BE" w:eastAsia="nl-BE"/>
              </w:rPr>
              <w:t>170 l/sec</w:t>
            </w:r>
          </w:p>
        </w:tc>
      </w:tr>
      <w:tr w:rsidR="00154386" w:rsidRPr="00154386" w:rsidTr="00154386">
        <w:trPr>
          <w:jc w:val="center"/>
        </w:trPr>
        <w:tc>
          <w:tcPr>
            <w:tcW w:w="1848" w:type="dxa"/>
          </w:tcPr>
          <w:p w:rsidR="00154386" w:rsidRPr="00154386" w:rsidRDefault="00154386" w:rsidP="00154386">
            <w:pPr>
              <w:jc w:val="center"/>
              <w:rPr>
                <w:rFonts w:ascii="Arial" w:eastAsiaTheme="minorEastAsia" w:hAnsi="Arial" w:cs="Arial"/>
                <w:sz w:val="24"/>
                <w:szCs w:val="24"/>
                <w:lang w:eastAsia="nl-BE"/>
              </w:rPr>
            </w:pPr>
            <w:r w:rsidRPr="00154386">
              <w:rPr>
                <w:rFonts w:ascii="Arial" w:eastAsiaTheme="minorEastAsia" w:hAnsi="Arial" w:cs="Arial"/>
                <w:sz w:val="24"/>
                <w:szCs w:val="24"/>
                <w:lang w:val="fr-BE" w:eastAsia="nl-BE"/>
              </w:rPr>
              <w:t>1</w:t>
            </w:r>
            <w:r w:rsidRPr="00154386">
              <w:rPr>
                <w:rFonts w:ascii="Arial" w:eastAsiaTheme="minorEastAsia" w:hAnsi="Arial" w:cs="Arial"/>
                <w:sz w:val="24"/>
                <w:szCs w:val="24"/>
                <w:lang w:val="fr-BE" w:eastAsia="nl-BE"/>
              </w:rPr>
              <w:t>0 l/sec</w:t>
            </w:r>
          </w:p>
        </w:tc>
        <w:tc>
          <w:tcPr>
            <w:tcW w:w="1837" w:type="dxa"/>
          </w:tcPr>
          <w:p w:rsidR="00154386" w:rsidRPr="00154386" w:rsidRDefault="00154386" w:rsidP="00154386">
            <w:pPr>
              <w:jc w:val="center"/>
              <w:rPr>
                <w:rFonts w:ascii="Arial" w:eastAsiaTheme="minorEastAsia" w:hAnsi="Arial" w:cs="Arial"/>
                <w:sz w:val="24"/>
                <w:szCs w:val="24"/>
                <w:lang w:eastAsia="nl-BE"/>
              </w:rPr>
            </w:pPr>
            <w:r w:rsidRPr="00154386">
              <w:rPr>
                <w:rFonts w:ascii="Arial" w:eastAsiaTheme="minorEastAsia" w:hAnsi="Arial" w:cs="Arial"/>
                <w:sz w:val="24"/>
                <w:szCs w:val="24"/>
                <w:lang w:val="fr-BE" w:eastAsia="nl-BE"/>
              </w:rPr>
              <w:t>35</w:t>
            </w:r>
            <w:r w:rsidRPr="00154386">
              <w:rPr>
                <w:rFonts w:ascii="Arial" w:eastAsiaTheme="minorEastAsia" w:hAnsi="Arial" w:cs="Arial"/>
                <w:sz w:val="24"/>
                <w:szCs w:val="24"/>
                <w:lang w:val="fr-BE" w:eastAsia="nl-BE"/>
              </w:rPr>
              <w:t xml:space="preserve"> l/sec</w:t>
            </w:r>
          </w:p>
        </w:tc>
        <w:tc>
          <w:tcPr>
            <w:tcW w:w="1837" w:type="dxa"/>
          </w:tcPr>
          <w:p w:rsidR="00154386" w:rsidRPr="00154386" w:rsidRDefault="00154386" w:rsidP="00154386">
            <w:pPr>
              <w:jc w:val="center"/>
              <w:rPr>
                <w:rFonts w:ascii="Arial" w:eastAsiaTheme="minorEastAsia" w:hAnsi="Arial" w:cs="Arial"/>
                <w:sz w:val="24"/>
                <w:szCs w:val="24"/>
                <w:lang w:eastAsia="nl-BE"/>
              </w:rPr>
            </w:pPr>
            <w:r w:rsidRPr="00154386">
              <w:rPr>
                <w:rFonts w:ascii="Arial" w:eastAsiaTheme="minorEastAsia" w:hAnsi="Arial" w:cs="Arial"/>
                <w:sz w:val="24"/>
                <w:szCs w:val="24"/>
                <w:lang w:val="fr-BE" w:eastAsia="nl-BE"/>
              </w:rPr>
              <w:t>8</w:t>
            </w:r>
            <w:r w:rsidRPr="00154386">
              <w:rPr>
                <w:rFonts w:ascii="Arial" w:eastAsiaTheme="minorEastAsia" w:hAnsi="Arial" w:cs="Arial"/>
                <w:sz w:val="24"/>
                <w:szCs w:val="24"/>
                <w:lang w:val="fr-BE" w:eastAsia="nl-BE"/>
              </w:rPr>
              <w:t>0 l/sec</w:t>
            </w:r>
          </w:p>
        </w:tc>
        <w:tc>
          <w:tcPr>
            <w:tcW w:w="1837" w:type="dxa"/>
          </w:tcPr>
          <w:p w:rsidR="00154386" w:rsidRPr="00154386" w:rsidRDefault="00154386" w:rsidP="00154386">
            <w:pPr>
              <w:jc w:val="center"/>
              <w:rPr>
                <w:rFonts w:ascii="Arial" w:eastAsiaTheme="minorEastAsia" w:hAnsi="Arial" w:cs="Arial"/>
                <w:sz w:val="24"/>
                <w:szCs w:val="24"/>
                <w:lang w:eastAsia="nl-BE"/>
              </w:rPr>
            </w:pPr>
            <w:r w:rsidRPr="00154386">
              <w:rPr>
                <w:rFonts w:ascii="Arial" w:eastAsiaTheme="minorEastAsia" w:hAnsi="Arial" w:cs="Arial"/>
                <w:sz w:val="24"/>
                <w:szCs w:val="24"/>
                <w:lang w:val="fr-BE" w:eastAsia="nl-BE"/>
              </w:rPr>
              <w:t>13</w:t>
            </w:r>
            <w:r w:rsidRPr="00154386">
              <w:rPr>
                <w:rFonts w:ascii="Arial" w:eastAsiaTheme="minorEastAsia" w:hAnsi="Arial" w:cs="Arial"/>
                <w:sz w:val="24"/>
                <w:szCs w:val="24"/>
                <w:lang w:val="fr-BE" w:eastAsia="nl-BE"/>
              </w:rPr>
              <w:t>0 l/sec</w:t>
            </w:r>
          </w:p>
        </w:tc>
        <w:tc>
          <w:tcPr>
            <w:tcW w:w="1703" w:type="dxa"/>
          </w:tcPr>
          <w:p w:rsidR="00154386" w:rsidRPr="00154386" w:rsidRDefault="00154386" w:rsidP="00154386">
            <w:pPr>
              <w:jc w:val="center"/>
              <w:rPr>
                <w:rFonts w:ascii="Arial" w:eastAsiaTheme="minorEastAsia" w:hAnsi="Arial" w:cs="Arial"/>
                <w:sz w:val="24"/>
                <w:szCs w:val="24"/>
                <w:lang w:eastAsia="nl-BE"/>
              </w:rPr>
            </w:pPr>
            <w:r w:rsidRPr="00154386">
              <w:rPr>
                <w:rFonts w:ascii="Arial" w:eastAsiaTheme="minorEastAsia" w:hAnsi="Arial" w:cs="Arial"/>
                <w:sz w:val="24"/>
                <w:szCs w:val="24"/>
                <w:lang w:eastAsia="nl-BE"/>
              </w:rPr>
              <w:t>180 l/sec</w:t>
            </w:r>
          </w:p>
        </w:tc>
      </w:tr>
      <w:tr w:rsidR="00154386" w:rsidRPr="00154386" w:rsidTr="00154386">
        <w:trPr>
          <w:jc w:val="center"/>
        </w:trPr>
        <w:tc>
          <w:tcPr>
            <w:tcW w:w="1848" w:type="dxa"/>
          </w:tcPr>
          <w:p w:rsidR="00154386" w:rsidRPr="00154386" w:rsidRDefault="00154386" w:rsidP="00154386">
            <w:pPr>
              <w:jc w:val="center"/>
              <w:rPr>
                <w:rFonts w:ascii="Arial" w:eastAsiaTheme="minorEastAsia" w:hAnsi="Arial" w:cs="Arial"/>
                <w:sz w:val="24"/>
                <w:szCs w:val="24"/>
                <w:lang w:eastAsia="nl-BE"/>
              </w:rPr>
            </w:pPr>
            <w:r w:rsidRPr="00154386">
              <w:rPr>
                <w:rFonts w:ascii="Arial" w:eastAsiaTheme="minorEastAsia" w:hAnsi="Arial" w:cs="Arial"/>
                <w:sz w:val="24"/>
                <w:szCs w:val="24"/>
                <w:lang w:val="fr-BE" w:eastAsia="nl-BE"/>
              </w:rPr>
              <w:t>15</w:t>
            </w:r>
            <w:r w:rsidRPr="00154386">
              <w:rPr>
                <w:rFonts w:ascii="Arial" w:eastAsiaTheme="minorEastAsia" w:hAnsi="Arial" w:cs="Arial"/>
                <w:sz w:val="24"/>
                <w:szCs w:val="24"/>
                <w:lang w:val="fr-BE" w:eastAsia="nl-BE"/>
              </w:rPr>
              <w:t xml:space="preserve"> l/sec</w:t>
            </w:r>
          </w:p>
        </w:tc>
        <w:tc>
          <w:tcPr>
            <w:tcW w:w="1837" w:type="dxa"/>
          </w:tcPr>
          <w:p w:rsidR="00154386" w:rsidRPr="00154386" w:rsidRDefault="00154386" w:rsidP="00154386">
            <w:pPr>
              <w:jc w:val="center"/>
              <w:rPr>
                <w:rFonts w:ascii="Arial" w:eastAsiaTheme="minorEastAsia" w:hAnsi="Arial" w:cs="Arial"/>
                <w:sz w:val="24"/>
                <w:szCs w:val="24"/>
                <w:lang w:eastAsia="nl-BE"/>
              </w:rPr>
            </w:pPr>
            <w:r w:rsidRPr="00154386">
              <w:rPr>
                <w:rFonts w:ascii="Arial" w:eastAsiaTheme="minorEastAsia" w:hAnsi="Arial" w:cs="Arial"/>
                <w:sz w:val="24"/>
                <w:szCs w:val="24"/>
                <w:lang w:val="fr-BE" w:eastAsia="nl-BE"/>
              </w:rPr>
              <w:t>4</w:t>
            </w:r>
            <w:r w:rsidRPr="00154386">
              <w:rPr>
                <w:rFonts w:ascii="Arial" w:eastAsiaTheme="minorEastAsia" w:hAnsi="Arial" w:cs="Arial"/>
                <w:sz w:val="24"/>
                <w:szCs w:val="24"/>
                <w:lang w:val="fr-BE" w:eastAsia="nl-BE"/>
              </w:rPr>
              <w:t>0 l/sec</w:t>
            </w:r>
          </w:p>
        </w:tc>
        <w:tc>
          <w:tcPr>
            <w:tcW w:w="1837" w:type="dxa"/>
          </w:tcPr>
          <w:p w:rsidR="00154386" w:rsidRPr="00154386" w:rsidRDefault="00154386" w:rsidP="00154386">
            <w:pPr>
              <w:jc w:val="center"/>
              <w:rPr>
                <w:rFonts w:ascii="Arial" w:eastAsiaTheme="minorEastAsia" w:hAnsi="Arial" w:cs="Arial"/>
                <w:sz w:val="24"/>
                <w:szCs w:val="24"/>
                <w:lang w:eastAsia="nl-BE"/>
              </w:rPr>
            </w:pPr>
            <w:r w:rsidRPr="00154386">
              <w:rPr>
                <w:rFonts w:ascii="Arial" w:eastAsiaTheme="minorEastAsia" w:hAnsi="Arial" w:cs="Arial"/>
                <w:sz w:val="24"/>
                <w:szCs w:val="24"/>
                <w:lang w:val="fr-BE" w:eastAsia="nl-BE"/>
              </w:rPr>
              <w:t>9</w:t>
            </w:r>
            <w:r w:rsidRPr="00154386">
              <w:rPr>
                <w:rFonts w:ascii="Arial" w:eastAsiaTheme="minorEastAsia" w:hAnsi="Arial" w:cs="Arial"/>
                <w:sz w:val="24"/>
                <w:szCs w:val="24"/>
                <w:lang w:val="fr-BE" w:eastAsia="nl-BE"/>
              </w:rPr>
              <w:t>0 l/sec</w:t>
            </w:r>
          </w:p>
        </w:tc>
        <w:tc>
          <w:tcPr>
            <w:tcW w:w="1837" w:type="dxa"/>
          </w:tcPr>
          <w:p w:rsidR="00154386" w:rsidRPr="00154386" w:rsidRDefault="00154386" w:rsidP="00154386">
            <w:pPr>
              <w:jc w:val="center"/>
              <w:rPr>
                <w:rFonts w:ascii="Arial" w:eastAsiaTheme="minorEastAsia" w:hAnsi="Arial" w:cs="Arial"/>
                <w:sz w:val="24"/>
                <w:szCs w:val="24"/>
                <w:lang w:eastAsia="nl-BE"/>
              </w:rPr>
            </w:pPr>
            <w:r w:rsidRPr="00154386">
              <w:rPr>
                <w:rFonts w:ascii="Arial" w:eastAsiaTheme="minorEastAsia" w:hAnsi="Arial" w:cs="Arial"/>
                <w:sz w:val="24"/>
                <w:szCs w:val="24"/>
                <w:lang w:val="fr-BE" w:eastAsia="nl-BE"/>
              </w:rPr>
              <w:t>14</w:t>
            </w:r>
            <w:r w:rsidRPr="00154386">
              <w:rPr>
                <w:rFonts w:ascii="Arial" w:eastAsiaTheme="minorEastAsia" w:hAnsi="Arial" w:cs="Arial"/>
                <w:sz w:val="24"/>
                <w:szCs w:val="24"/>
                <w:lang w:val="fr-BE" w:eastAsia="nl-BE"/>
              </w:rPr>
              <w:t>0 l/sec</w:t>
            </w:r>
          </w:p>
        </w:tc>
        <w:tc>
          <w:tcPr>
            <w:tcW w:w="1703" w:type="dxa"/>
          </w:tcPr>
          <w:p w:rsidR="00154386" w:rsidRPr="00154386" w:rsidRDefault="00154386" w:rsidP="00154386">
            <w:pPr>
              <w:jc w:val="center"/>
              <w:rPr>
                <w:rFonts w:ascii="Arial" w:eastAsiaTheme="minorEastAsia" w:hAnsi="Arial" w:cs="Arial"/>
                <w:sz w:val="24"/>
                <w:szCs w:val="24"/>
                <w:lang w:eastAsia="nl-BE"/>
              </w:rPr>
            </w:pPr>
            <w:r w:rsidRPr="00154386">
              <w:rPr>
                <w:rFonts w:ascii="Arial" w:eastAsiaTheme="minorEastAsia" w:hAnsi="Arial" w:cs="Arial"/>
                <w:sz w:val="24"/>
                <w:szCs w:val="24"/>
                <w:lang w:eastAsia="nl-BE"/>
              </w:rPr>
              <w:t>190 l/sec</w:t>
            </w:r>
          </w:p>
        </w:tc>
      </w:tr>
      <w:tr w:rsidR="00154386" w:rsidRPr="00154386" w:rsidTr="00154386">
        <w:trPr>
          <w:jc w:val="center"/>
        </w:trPr>
        <w:tc>
          <w:tcPr>
            <w:tcW w:w="1848" w:type="dxa"/>
          </w:tcPr>
          <w:p w:rsidR="00154386" w:rsidRPr="00154386" w:rsidRDefault="00154386" w:rsidP="00154386">
            <w:pPr>
              <w:jc w:val="center"/>
              <w:rPr>
                <w:rFonts w:ascii="Arial" w:eastAsiaTheme="minorEastAsia" w:hAnsi="Arial" w:cs="Arial"/>
                <w:sz w:val="24"/>
                <w:szCs w:val="24"/>
                <w:lang w:eastAsia="nl-BE"/>
              </w:rPr>
            </w:pPr>
            <w:r w:rsidRPr="00154386">
              <w:rPr>
                <w:rFonts w:ascii="Arial" w:eastAsiaTheme="minorEastAsia" w:hAnsi="Arial" w:cs="Arial"/>
                <w:sz w:val="24"/>
                <w:szCs w:val="24"/>
                <w:lang w:val="fr-BE" w:eastAsia="nl-BE"/>
              </w:rPr>
              <w:t>20 l/sec</w:t>
            </w:r>
          </w:p>
        </w:tc>
        <w:tc>
          <w:tcPr>
            <w:tcW w:w="1837" w:type="dxa"/>
          </w:tcPr>
          <w:p w:rsidR="00154386" w:rsidRPr="00154386" w:rsidRDefault="00154386" w:rsidP="00154386">
            <w:pPr>
              <w:jc w:val="center"/>
              <w:rPr>
                <w:rFonts w:ascii="Arial" w:eastAsiaTheme="minorEastAsia" w:hAnsi="Arial" w:cs="Arial"/>
                <w:sz w:val="24"/>
                <w:szCs w:val="24"/>
                <w:lang w:eastAsia="nl-BE"/>
              </w:rPr>
            </w:pPr>
            <w:r w:rsidRPr="00154386">
              <w:rPr>
                <w:rFonts w:ascii="Arial" w:eastAsiaTheme="minorEastAsia" w:hAnsi="Arial" w:cs="Arial"/>
                <w:sz w:val="24"/>
                <w:szCs w:val="24"/>
                <w:lang w:val="fr-BE" w:eastAsia="nl-BE"/>
              </w:rPr>
              <w:t>5</w:t>
            </w:r>
            <w:r w:rsidRPr="00154386">
              <w:rPr>
                <w:rFonts w:ascii="Arial" w:eastAsiaTheme="minorEastAsia" w:hAnsi="Arial" w:cs="Arial"/>
                <w:sz w:val="24"/>
                <w:szCs w:val="24"/>
                <w:lang w:val="fr-BE" w:eastAsia="nl-BE"/>
              </w:rPr>
              <w:t>0 l/sec</w:t>
            </w:r>
          </w:p>
        </w:tc>
        <w:tc>
          <w:tcPr>
            <w:tcW w:w="1837" w:type="dxa"/>
          </w:tcPr>
          <w:p w:rsidR="00154386" w:rsidRPr="00154386" w:rsidRDefault="00154386" w:rsidP="00154386">
            <w:pPr>
              <w:jc w:val="center"/>
              <w:rPr>
                <w:rFonts w:ascii="Arial" w:eastAsiaTheme="minorEastAsia" w:hAnsi="Arial" w:cs="Arial"/>
                <w:sz w:val="24"/>
                <w:szCs w:val="24"/>
                <w:lang w:eastAsia="nl-BE"/>
              </w:rPr>
            </w:pPr>
            <w:r w:rsidRPr="00154386">
              <w:rPr>
                <w:rFonts w:ascii="Arial" w:eastAsiaTheme="minorEastAsia" w:hAnsi="Arial" w:cs="Arial"/>
                <w:sz w:val="24"/>
                <w:szCs w:val="24"/>
                <w:lang w:val="fr-BE" w:eastAsia="nl-BE"/>
              </w:rPr>
              <w:t>1</w:t>
            </w:r>
            <w:r w:rsidRPr="00154386">
              <w:rPr>
                <w:rFonts w:ascii="Arial" w:eastAsiaTheme="minorEastAsia" w:hAnsi="Arial" w:cs="Arial"/>
                <w:sz w:val="24"/>
                <w:szCs w:val="24"/>
                <w:lang w:val="fr-BE" w:eastAsia="nl-BE"/>
              </w:rPr>
              <w:t>0</w:t>
            </w:r>
            <w:r w:rsidRPr="00154386">
              <w:rPr>
                <w:rFonts w:ascii="Arial" w:eastAsiaTheme="minorEastAsia" w:hAnsi="Arial" w:cs="Arial"/>
                <w:sz w:val="24"/>
                <w:szCs w:val="24"/>
                <w:lang w:val="fr-BE" w:eastAsia="nl-BE"/>
              </w:rPr>
              <w:t>0 l/sec</w:t>
            </w:r>
          </w:p>
        </w:tc>
        <w:tc>
          <w:tcPr>
            <w:tcW w:w="1837" w:type="dxa"/>
          </w:tcPr>
          <w:p w:rsidR="00154386" w:rsidRPr="00154386" w:rsidRDefault="00154386" w:rsidP="00154386">
            <w:pPr>
              <w:jc w:val="center"/>
              <w:rPr>
                <w:rFonts w:ascii="Arial" w:eastAsiaTheme="minorEastAsia" w:hAnsi="Arial" w:cs="Arial"/>
                <w:sz w:val="24"/>
                <w:szCs w:val="24"/>
                <w:lang w:eastAsia="nl-BE"/>
              </w:rPr>
            </w:pPr>
            <w:r w:rsidRPr="00154386">
              <w:rPr>
                <w:rFonts w:ascii="Arial" w:eastAsiaTheme="minorEastAsia" w:hAnsi="Arial" w:cs="Arial"/>
                <w:sz w:val="24"/>
                <w:szCs w:val="24"/>
                <w:lang w:val="fr-BE" w:eastAsia="nl-BE"/>
              </w:rPr>
              <w:t>15</w:t>
            </w:r>
            <w:r w:rsidRPr="00154386">
              <w:rPr>
                <w:rFonts w:ascii="Arial" w:eastAsiaTheme="minorEastAsia" w:hAnsi="Arial" w:cs="Arial"/>
                <w:sz w:val="24"/>
                <w:szCs w:val="24"/>
                <w:lang w:val="fr-BE" w:eastAsia="nl-BE"/>
              </w:rPr>
              <w:t>0 l/sec</w:t>
            </w:r>
          </w:p>
        </w:tc>
        <w:tc>
          <w:tcPr>
            <w:tcW w:w="1703" w:type="dxa"/>
          </w:tcPr>
          <w:p w:rsidR="00154386" w:rsidRPr="00154386" w:rsidRDefault="00154386" w:rsidP="00154386">
            <w:pPr>
              <w:jc w:val="center"/>
              <w:rPr>
                <w:rFonts w:ascii="Arial" w:eastAsiaTheme="minorEastAsia" w:hAnsi="Arial" w:cs="Arial"/>
                <w:sz w:val="24"/>
                <w:szCs w:val="24"/>
                <w:lang w:eastAsia="nl-BE"/>
              </w:rPr>
            </w:pPr>
            <w:r w:rsidRPr="00154386">
              <w:rPr>
                <w:rFonts w:ascii="Arial" w:eastAsiaTheme="minorEastAsia" w:hAnsi="Arial" w:cs="Arial"/>
                <w:sz w:val="24"/>
                <w:szCs w:val="24"/>
                <w:lang w:eastAsia="nl-BE"/>
              </w:rPr>
              <w:t>200 l/sec</w:t>
            </w:r>
          </w:p>
        </w:tc>
      </w:tr>
    </w:tbl>
    <w:p w:rsidR="00154386" w:rsidRPr="00154386" w:rsidRDefault="00154386" w:rsidP="003E74F3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  <w:lang w:eastAsia="nl-BE"/>
        </w:rPr>
      </w:pPr>
    </w:p>
    <w:p w:rsidR="00A10AAD" w:rsidRPr="00154386" w:rsidRDefault="00A10AAD" w:rsidP="003A5513">
      <w:pPr>
        <w:spacing w:after="0" w:line="240" w:lineRule="auto"/>
        <w:rPr>
          <w:rFonts w:ascii="Arial" w:eastAsiaTheme="minorEastAsia" w:hAnsi="Arial" w:cs="Arial"/>
          <w:sz w:val="24"/>
          <w:szCs w:val="24"/>
          <w:lang w:eastAsia="nl-BE"/>
        </w:rPr>
      </w:pPr>
    </w:p>
    <w:p w:rsidR="006D755A" w:rsidRPr="00154386" w:rsidRDefault="00A10AAD" w:rsidP="003A5513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  <w:lang w:eastAsia="nl-BE"/>
        </w:rPr>
      </w:pPr>
      <w:r w:rsidRPr="00154386">
        <w:rPr>
          <w:rFonts w:ascii="Arial" w:eastAsiaTheme="minorEastAsia" w:hAnsi="Arial" w:cs="Arial"/>
          <w:b/>
          <w:sz w:val="24"/>
          <w:szCs w:val="24"/>
          <w:lang w:eastAsia="nl-BE"/>
        </w:rPr>
        <w:t>Afmetingen</w:t>
      </w:r>
    </w:p>
    <w:p w:rsidR="006D755A" w:rsidRPr="00154386" w:rsidRDefault="006D755A" w:rsidP="003A5513">
      <w:pPr>
        <w:spacing w:after="0" w:line="240" w:lineRule="auto"/>
        <w:rPr>
          <w:rFonts w:ascii="Arial" w:eastAsiaTheme="minorEastAsia" w:hAnsi="Arial" w:cs="Arial"/>
          <w:sz w:val="24"/>
          <w:szCs w:val="24"/>
          <w:lang w:eastAsia="nl-BE"/>
        </w:rPr>
      </w:pPr>
    </w:p>
    <w:p w:rsidR="006D755A" w:rsidRPr="00154386" w:rsidRDefault="006D755A" w:rsidP="00154386">
      <w:pPr>
        <w:pStyle w:val="Lijstalinea"/>
        <w:numPr>
          <w:ilvl w:val="0"/>
          <w:numId w:val="5"/>
        </w:numPr>
        <w:spacing w:after="0" w:line="240" w:lineRule="auto"/>
        <w:rPr>
          <w:rFonts w:ascii="Arial" w:eastAsiaTheme="minorEastAsia" w:hAnsi="Arial" w:cs="Arial"/>
          <w:b/>
          <w:i/>
          <w:sz w:val="24"/>
          <w:szCs w:val="24"/>
          <w:lang w:eastAsia="nl-BE"/>
        </w:rPr>
      </w:pPr>
      <w:r w:rsidRPr="00154386">
        <w:rPr>
          <w:rFonts w:ascii="Arial" w:eastAsiaTheme="minorEastAsia" w:hAnsi="Arial" w:cs="Arial"/>
          <w:b/>
          <w:i/>
          <w:sz w:val="24"/>
          <w:szCs w:val="24"/>
          <w:lang w:eastAsia="nl-BE"/>
        </w:rPr>
        <w:t xml:space="preserve">Afscheiders zonder </w:t>
      </w:r>
      <w:proofErr w:type="spellStart"/>
      <w:r w:rsidRPr="00154386">
        <w:rPr>
          <w:rFonts w:ascii="Arial" w:eastAsiaTheme="minorEastAsia" w:hAnsi="Arial" w:cs="Arial"/>
          <w:b/>
          <w:i/>
          <w:sz w:val="24"/>
          <w:szCs w:val="24"/>
          <w:lang w:eastAsia="nl-BE"/>
        </w:rPr>
        <w:t>by-pass</w:t>
      </w:r>
      <w:proofErr w:type="spellEnd"/>
    </w:p>
    <w:p w:rsidR="006D755A" w:rsidRPr="00154386" w:rsidRDefault="006D755A" w:rsidP="006D755A">
      <w:pPr>
        <w:pStyle w:val="Lijstalinea"/>
        <w:spacing w:after="0" w:line="240" w:lineRule="auto"/>
        <w:ind w:left="1065"/>
        <w:rPr>
          <w:rFonts w:ascii="Arial" w:eastAsiaTheme="minorEastAsia" w:hAnsi="Arial" w:cs="Arial"/>
          <w:sz w:val="24"/>
          <w:szCs w:val="24"/>
          <w:lang w:eastAsia="nl-BE"/>
        </w:rPr>
      </w:pPr>
    </w:p>
    <w:p w:rsidR="00A10AAD" w:rsidRPr="00154386" w:rsidRDefault="006D755A" w:rsidP="006D755A">
      <w:pPr>
        <w:spacing w:after="0" w:line="240" w:lineRule="auto"/>
        <w:ind w:left="705"/>
        <w:rPr>
          <w:rFonts w:ascii="Arial" w:eastAsiaTheme="minorEastAsia" w:hAnsi="Arial" w:cs="Arial"/>
          <w:sz w:val="24"/>
          <w:szCs w:val="24"/>
          <w:lang w:eastAsia="nl-BE"/>
        </w:rPr>
      </w:pPr>
      <w:bookmarkStart w:id="0" w:name="_GoBack"/>
      <w:r w:rsidRPr="00154386">
        <w:rPr>
          <w:rFonts w:ascii="Arial" w:eastAsiaTheme="minorEastAsia" w:hAnsi="Arial" w:cs="Arial"/>
          <w:sz w:val="24"/>
          <w:szCs w:val="24"/>
          <w:lang w:eastAsia="nl-BE"/>
        </w:rPr>
        <w:drawing>
          <wp:inline distT="0" distB="0" distL="0" distR="0" wp14:anchorId="611BC7A7" wp14:editId="657B9F9C">
            <wp:extent cx="4564380" cy="3470651"/>
            <wp:effectExtent l="0" t="0" r="762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881" cy="3477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6D755A" w:rsidRPr="00154386" w:rsidRDefault="006D755A" w:rsidP="006D755A">
      <w:pPr>
        <w:spacing w:after="0" w:line="240" w:lineRule="auto"/>
        <w:ind w:left="705"/>
        <w:rPr>
          <w:rFonts w:ascii="Arial" w:eastAsiaTheme="minorEastAsia" w:hAnsi="Arial" w:cs="Arial"/>
          <w:sz w:val="24"/>
          <w:szCs w:val="24"/>
          <w:lang w:eastAsia="nl-BE"/>
        </w:rPr>
      </w:pPr>
    </w:p>
    <w:p w:rsidR="006D755A" w:rsidRPr="00154386" w:rsidRDefault="006D755A" w:rsidP="006D755A">
      <w:pPr>
        <w:spacing w:after="0" w:line="240" w:lineRule="auto"/>
        <w:ind w:left="705"/>
        <w:rPr>
          <w:rFonts w:ascii="Arial" w:eastAsiaTheme="minorEastAsia" w:hAnsi="Arial" w:cs="Arial"/>
          <w:sz w:val="24"/>
          <w:szCs w:val="24"/>
          <w:lang w:eastAsia="nl-BE"/>
        </w:rPr>
      </w:pPr>
    </w:p>
    <w:p w:rsidR="006D755A" w:rsidRPr="00154386" w:rsidRDefault="006D755A" w:rsidP="00154386">
      <w:pPr>
        <w:pStyle w:val="Lijstalinea"/>
        <w:numPr>
          <w:ilvl w:val="0"/>
          <w:numId w:val="5"/>
        </w:numPr>
        <w:spacing w:after="0" w:line="240" w:lineRule="auto"/>
        <w:rPr>
          <w:rFonts w:ascii="Arial" w:eastAsiaTheme="minorEastAsia" w:hAnsi="Arial" w:cs="Arial"/>
          <w:b/>
          <w:i/>
          <w:sz w:val="24"/>
          <w:szCs w:val="24"/>
          <w:lang w:eastAsia="nl-BE"/>
        </w:rPr>
      </w:pPr>
      <w:r w:rsidRPr="00154386">
        <w:rPr>
          <w:rFonts w:ascii="Arial" w:eastAsiaTheme="minorEastAsia" w:hAnsi="Arial" w:cs="Arial"/>
          <w:b/>
          <w:i/>
          <w:sz w:val="24"/>
          <w:szCs w:val="24"/>
          <w:lang w:eastAsia="nl-BE"/>
        </w:rPr>
        <w:t xml:space="preserve">Afscheiders met </w:t>
      </w:r>
      <w:proofErr w:type="spellStart"/>
      <w:r w:rsidRPr="00154386">
        <w:rPr>
          <w:rFonts w:ascii="Arial" w:eastAsiaTheme="minorEastAsia" w:hAnsi="Arial" w:cs="Arial"/>
          <w:b/>
          <w:i/>
          <w:sz w:val="24"/>
          <w:szCs w:val="24"/>
          <w:lang w:eastAsia="nl-BE"/>
        </w:rPr>
        <w:t>by-pass</w:t>
      </w:r>
      <w:proofErr w:type="spellEnd"/>
    </w:p>
    <w:p w:rsidR="00A10AAD" w:rsidRPr="00154386" w:rsidRDefault="00A10AAD" w:rsidP="003A5513">
      <w:pPr>
        <w:spacing w:after="0" w:line="240" w:lineRule="auto"/>
        <w:rPr>
          <w:rFonts w:ascii="Arial" w:eastAsiaTheme="minorEastAsia" w:hAnsi="Arial" w:cs="Arial"/>
          <w:sz w:val="24"/>
          <w:szCs w:val="24"/>
          <w:lang w:eastAsia="nl-BE"/>
        </w:rPr>
      </w:pPr>
    </w:p>
    <w:p w:rsidR="006D755A" w:rsidRPr="00154386" w:rsidRDefault="00773D22" w:rsidP="006D755A">
      <w:pPr>
        <w:spacing w:after="0" w:line="240" w:lineRule="auto"/>
        <w:ind w:left="705"/>
        <w:rPr>
          <w:rFonts w:ascii="Arial" w:eastAsiaTheme="minorEastAsia" w:hAnsi="Arial" w:cs="Arial"/>
          <w:sz w:val="24"/>
          <w:szCs w:val="24"/>
          <w:lang w:eastAsia="nl-BE"/>
        </w:rPr>
      </w:pPr>
      <w:r w:rsidRPr="00154386">
        <w:rPr>
          <w:rFonts w:ascii="Arial" w:eastAsiaTheme="minorEastAsia" w:hAnsi="Arial" w:cs="Arial"/>
          <w:sz w:val="24"/>
          <w:szCs w:val="24"/>
          <w:lang w:eastAsia="nl-BE"/>
        </w:rPr>
        <w:lastRenderedPageBreak/>
        <w:drawing>
          <wp:inline distT="0" distB="0" distL="0" distR="0" wp14:anchorId="1BF9993C" wp14:editId="7512FCC5">
            <wp:extent cx="5038725" cy="3895725"/>
            <wp:effectExtent l="0" t="0" r="9525" b="952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0AAD" w:rsidRPr="00154386" w:rsidRDefault="00A10AAD" w:rsidP="003A5513">
      <w:pPr>
        <w:spacing w:after="0" w:line="240" w:lineRule="auto"/>
        <w:rPr>
          <w:rFonts w:ascii="Arial" w:eastAsiaTheme="minorEastAsia" w:hAnsi="Arial" w:cs="Arial"/>
          <w:sz w:val="24"/>
          <w:szCs w:val="24"/>
          <w:lang w:eastAsia="nl-BE"/>
        </w:rPr>
      </w:pPr>
    </w:p>
    <w:p w:rsidR="003A5513" w:rsidRPr="00154386" w:rsidRDefault="003A5513" w:rsidP="003A5513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  <w:lang w:eastAsia="nl-BE"/>
        </w:rPr>
      </w:pPr>
      <w:r w:rsidRPr="00154386">
        <w:rPr>
          <w:rFonts w:ascii="Arial" w:eastAsiaTheme="minorEastAsia" w:hAnsi="Arial" w:cs="Arial"/>
          <w:b/>
          <w:sz w:val="24"/>
          <w:szCs w:val="24"/>
          <w:lang w:eastAsia="nl-BE"/>
        </w:rPr>
        <w:t>Acces</w:t>
      </w:r>
      <w:r w:rsidR="00154386" w:rsidRPr="00154386">
        <w:rPr>
          <w:rFonts w:ascii="Arial" w:eastAsiaTheme="minorEastAsia" w:hAnsi="Arial" w:cs="Arial"/>
          <w:b/>
          <w:sz w:val="24"/>
          <w:szCs w:val="24"/>
          <w:lang w:eastAsia="nl-BE"/>
        </w:rPr>
        <w:t>soires</w:t>
      </w:r>
    </w:p>
    <w:p w:rsidR="003A5513" w:rsidRPr="00154386" w:rsidRDefault="003A5513" w:rsidP="003A5513">
      <w:pPr>
        <w:spacing w:after="0" w:line="240" w:lineRule="auto"/>
        <w:rPr>
          <w:rFonts w:ascii="Arial" w:eastAsiaTheme="minorEastAsia" w:hAnsi="Arial" w:cs="Arial"/>
          <w:sz w:val="24"/>
          <w:szCs w:val="24"/>
          <w:lang w:eastAsia="nl-BE"/>
        </w:rPr>
      </w:pPr>
    </w:p>
    <w:p w:rsidR="004B7E66" w:rsidRPr="00154386" w:rsidRDefault="004B7E66" w:rsidP="002862CD">
      <w:pPr>
        <w:pStyle w:val="Lijstalinea"/>
        <w:numPr>
          <w:ilvl w:val="0"/>
          <w:numId w:val="2"/>
        </w:numPr>
        <w:spacing w:after="0" w:line="240" w:lineRule="auto"/>
        <w:rPr>
          <w:rFonts w:ascii="Arial" w:eastAsiaTheme="minorEastAsia" w:hAnsi="Arial" w:cs="Arial"/>
          <w:sz w:val="24"/>
          <w:szCs w:val="24"/>
          <w:lang w:eastAsia="nl-BE"/>
        </w:rPr>
      </w:pPr>
      <w:r w:rsidRPr="00154386">
        <w:rPr>
          <w:rFonts w:ascii="Arial" w:eastAsiaTheme="minorEastAsia" w:hAnsi="Arial" w:cs="Arial"/>
          <w:sz w:val="24"/>
          <w:szCs w:val="24"/>
          <w:lang w:eastAsia="nl-BE"/>
        </w:rPr>
        <w:t>Volledig vloeistofdicht deksel uit HDPE</w:t>
      </w:r>
      <w:r w:rsidR="00221BE7" w:rsidRPr="00154386">
        <w:rPr>
          <w:rFonts w:ascii="Arial" w:eastAsiaTheme="minorEastAsia" w:hAnsi="Arial" w:cs="Arial"/>
          <w:sz w:val="24"/>
          <w:szCs w:val="24"/>
          <w:lang w:eastAsia="nl-BE"/>
        </w:rPr>
        <w:t xml:space="preserve"> weerstandsklasse A15 </w:t>
      </w:r>
      <w:proofErr w:type="spellStart"/>
      <w:r w:rsidR="00221BE7" w:rsidRPr="00154386">
        <w:rPr>
          <w:rFonts w:ascii="Arial" w:eastAsiaTheme="minorEastAsia" w:hAnsi="Arial" w:cs="Arial"/>
          <w:sz w:val="24"/>
          <w:szCs w:val="24"/>
          <w:lang w:eastAsia="nl-BE"/>
        </w:rPr>
        <w:t>kN</w:t>
      </w:r>
      <w:proofErr w:type="spellEnd"/>
      <w:r w:rsidR="00221BE7" w:rsidRPr="00154386">
        <w:rPr>
          <w:rFonts w:ascii="Arial" w:eastAsiaTheme="minorEastAsia" w:hAnsi="Arial" w:cs="Arial"/>
          <w:sz w:val="24"/>
          <w:szCs w:val="24"/>
          <w:lang w:eastAsia="nl-BE"/>
        </w:rPr>
        <w:t>.</w:t>
      </w:r>
      <w:r w:rsidR="00154386" w:rsidRPr="00154386">
        <w:rPr>
          <w:rFonts w:ascii="Arial" w:eastAsiaTheme="minorEastAsia" w:hAnsi="Arial" w:cs="Arial"/>
          <w:sz w:val="24"/>
          <w:szCs w:val="24"/>
          <w:lang w:eastAsia="nl-BE"/>
        </w:rPr>
        <w:t xml:space="preserve"> </w:t>
      </w:r>
      <w:r w:rsidR="00154386">
        <w:rPr>
          <w:rFonts w:ascii="Arial" w:eastAsiaTheme="minorEastAsia" w:hAnsi="Arial" w:cs="Arial"/>
          <w:sz w:val="24"/>
          <w:szCs w:val="24"/>
          <w:lang w:eastAsia="nl-BE"/>
        </w:rPr>
        <w:t>Gewicht : 10 k</w:t>
      </w:r>
      <w:r w:rsidRPr="00154386">
        <w:rPr>
          <w:rFonts w:ascii="Arial" w:eastAsiaTheme="minorEastAsia" w:hAnsi="Arial" w:cs="Arial"/>
          <w:sz w:val="24"/>
          <w:szCs w:val="24"/>
          <w:lang w:eastAsia="nl-BE"/>
        </w:rPr>
        <w:t>g</w:t>
      </w:r>
      <w:r w:rsidR="00154386">
        <w:rPr>
          <w:rFonts w:ascii="Arial" w:eastAsiaTheme="minorEastAsia" w:hAnsi="Arial" w:cs="Arial"/>
          <w:sz w:val="24"/>
          <w:szCs w:val="24"/>
          <w:lang w:eastAsia="nl-BE"/>
        </w:rPr>
        <w:t>.</w:t>
      </w:r>
    </w:p>
    <w:p w:rsidR="004B7E66" w:rsidRPr="00154386" w:rsidRDefault="00154386" w:rsidP="004B7E66">
      <w:pPr>
        <w:pStyle w:val="Lijstalinea"/>
        <w:numPr>
          <w:ilvl w:val="0"/>
          <w:numId w:val="2"/>
        </w:numPr>
        <w:spacing w:after="0" w:line="240" w:lineRule="auto"/>
        <w:rPr>
          <w:rFonts w:ascii="Arial" w:eastAsiaTheme="minorEastAsia" w:hAnsi="Arial" w:cs="Arial"/>
          <w:sz w:val="24"/>
          <w:szCs w:val="24"/>
          <w:lang w:eastAsia="nl-BE"/>
        </w:rPr>
      </w:pPr>
      <w:r>
        <w:rPr>
          <w:rFonts w:ascii="Arial" w:eastAsiaTheme="minorEastAsia" w:hAnsi="Arial" w:cs="Arial"/>
          <w:sz w:val="24"/>
          <w:szCs w:val="24"/>
          <w:lang w:eastAsia="nl-BE"/>
        </w:rPr>
        <w:t>Gietijzeren deksel belasting</w:t>
      </w:r>
      <w:r w:rsidR="004B7E66" w:rsidRPr="00154386">
        <w:rPr>
          <w:rFonts w:ascii="Arial" w:eastAsiaTheme="minorEastAsia" w:hAnsi="Arial" w:cs="Arial"/>
          <w:sz w:val="24"/>
          <w:szCs w:val="24"/>
          <w:lang w:eastAsia="nl-BE"/>
        </w:rPr>
        <w:t xml:space="preserve">klasse D400 </w:t>
      </w:r>
      <w:proofErr w:type="spellStart"/>
      <w:r w:rsidR="004B7E66" w:rsidRPr="00154386">
        <w:rPr>
          <w:rFonts w:ascii="Arial" w:eastAsiaTheme="minorEastAsia" w:hAnsi="Arial" w:cs="Arial"/>
          <w:sz w:val="24"/>
          <w:szCs w:val="24"/>
          <w:lang w:eastAsia="nl-BE"/>
        </w:rPr>
        <w:t>kN</w:t>
      </w:r>
      <w:proofErr w:type="spellEnd"/>
      <w:r w:rsidR="004B7E66" w:rsidRPr="00154386">
        <w:rPr>
          <w:rFonts w:ascii="Arial" w:eastAsiaTheme="minorEastAsia" w:hAnsi="Arial" w:cs="Arial"/>
          <w:sz w:val="24"/>
          <w:szCs w:val="24"/>
          <w:lang w:eastAsia="nl-BE"/>
        </w:rPr>
        <w:t>. Gewicht 62 Kg. Opening dia. 610 mm. Basis is 850 x 850 mm. Hoogte : 100 mm</w:t>
      </w:r>
      <w:r>
        <w:rPr>
          <w:rFonts w:ascii="Arial" w:eastAsiaTheme="minorEastAsia" w:hAnsi="Arial" w:cs="Arial"/>
          <w:sz w:val="24"/>
          <w:szCs w:val="24"/>
          <w:lang w:eastAsia="nl-BE"/>
        </w:rPr>
        <w:t>.</w:t>
      </w:r>
    </w:p>
    <w:p w:rsidR="004B7E66" w:rsidRPr="00154386" w:rsidRDefault="004B7E66" w:rsidP="004B7E66">
      <w:pPr>
        <w:pStyle w:val="Lijstalinea"/>
        <w:numPr>
          <w:ilvl w:val="0"/>
          <w:numId w:val="3"/>
        </w:numPr>
        <w:spacing w:after="0" w:line="240" w:lineRule="auto"/>
        <w:rPr>
          <w:rFonts w:ascii="Arial" w:eastAsiaTheme="minorEastAsia" w:hAnsi="Arial" w:cs="Arial"/>
          <w:sz w:val="24"/>
          <w:szCs w:val="24"/>
          <w:lang w:eastAsia="nl-BE"/>
        </w:rPr>
      </w:pPr>
      <w:r w:rsidRPr="00154386">
        <w:rPr>
          <w:rFonts w:ascii="Arial" w:eastAsiaTheme="minorEastAsia" w:hAnsi="Arial" w:cs="Arial"/>
          <w:sz w:val="24"/>
          <w:szCs w:val="24"/>
          <w:lang w:eastAsia="nl-BE"/>
        </w:rPr>
        <w:t xml:space="preserve"> Standaard opzetstuk in PE, </w:t>
      </w:r>
      <w:r w:rsidR="00221BE7" w:rsidRPr="00154386">
        <w:rPr>
          <w:rFonts w:ascii="Arial" w:eastAsiaTheme="minorEastAsia" w:hAnsi="Arial" w:cs="Arial"/>
          <w:sz w:val="24"/>
          <w:szCs w:val="24"/>
          <w:lang w:eastAsia="nl-BE"/>
        </w:rPr>
        <w:t>verhoging van 80 cm</w:t>
      </w:r>
      <w:r w:rsidR="006A5FDD" w:rsidRPr="00154386">
        <w:rPr>
          <w:rFonts w:ascii="Arial" w:eastAsiaTheme="minorEastAsia" w:hAnsi="Arial" w:cs="Arial"/>
          <w:sz w:val="24"/>
          <w:szCs w:val="24"/>
          <w:lang w:eastAsia="nl-BE"/>
        </w:rPr>
        <w:t xml:space="preserve"> of 40 cm.</w:t>
      </w:r>
    </w:p>
    <w:p w:rsidR="00A10AAD" w:rsidRPr="00154386" w:rsidRDefault="00A10AAD" w:rsidP="00A10AAD">
      <w:pPr>
        <w:numPr>
          <w:ilvl w:val="0"/>
          <w:numId w:val="2"/>
        </w:numPr>
        <w:spacing w:after="0" w:line="240" w:lineRule="auto"/>
        <w:contextualSpacing/>
        <w:rPr>
          <w:rFonts w:ascii="Arial" w:eastAsiaTheme="minorEastAsia" w:hAnsi="Arial" w:cs="Arial"/>
          <w:sz w:val="24"/>
          <w:szCs w:val="24"/>
          <w:lang w:eastAsia="nl-BE"/>
        </w:rPr>
      </w:pPr>
      <w:r w:rsidRPr="00154386">
        <w:rPr>
          <w:rFonts w:ascii="Arial" w:eastAsiaTheme="minorEastAsia" w:hAnsi="Arial" w:cs="Arial"/>
          <w:sz w:val="24"/>
          <w:szCs w:val="24"/>
          <w:lang w:eastAsia="nl-BE"/>
        </w:rPr>
        <w:t>Alarmen : beschikbaar voor oliedetectie of olie-en slibdetectie.</w:t>
      </w:r>
      <w:r w:rsidR="00154386">
        <w:rPr>
          <w:rFonts w:ascii="Arial" w:eastAsiaTheme="minorEastAsia" w:hAnsi="Arial" w:cs="Arial"/>
          <w:sz w:val="24"/>
          <w:szCs w:val="24"/>
          <w:lang w:eastAsia="nl-BE"/>
        </w:rPr>
        <w:t xml:space="preserve"> T</w:t>
      </w:r>
      <w:r w:rsidR="00773D22" w:rsidRPr="00154386">
        <w:rPr>
          <w:rFonts w:ascii="Arial" w:eastAsiaTheme="minorEastAsia" w:hAnsi="Arial" w:cs="Arial"/>
          <w:sz w:val="24"/>
          <w:szCs w:val="24"/>
          <w:lang w:eastAsia="nl-BE"/>
        </w:rPr>
        <w:t>echnische fiches op aanvraag.</w:t>
      </w:r>
    </w:p>
    <w:p w:rsidR="00A10AAD" w:rsidRDefault="00A10AAD" w:rsidP="00A10AAD">
      <w:pPr>
        <w:spacing w:after="0" w:line="240" w:lineRule="auto"/>
        <w:contextualSpacing/>
        <w:rPr>
          <w:rFonts w:ascii="Arial" w:eastAsiaTheme="minorEastAsia" w:hAnsi="Arial" w:cs="Arial"/>
          <w:sz w:val="24"/>
          <w:szCs w:val="24"/>
          <w:lang w:eastAsia="nl-BE"/>
        </w:rPr>
      </w:pPr>
    </w:p>
    <w:p w:rsidR="00154386" w:rsidRDefault="00154386" w:rsidP="007F1D22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  <w:lang w:eastAsia="nl-BE"/>
        </w:rPr>
      </w:pPr>
    </w:p>
    <w:p w:rsidR="007F1D22" w:rsidRPr="00154386" w:rsidRDefault="007F1D22" w:rsidP="007F1D22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  <w:lang w:eastAsia="nl-BE"/>
        </w:rPr>
      </w:pPr>
      <w:r w:rsidRPr="00154386">
        <w:rPr>
          <w:rFonts w:ascii="Arial" w:eastAsiaTheme="minorEastAsia" w:hAnsi="Arial" w:cs="Arial"/>
          <w:b/>
          <w:sz w:val="24"/>
          <w:szCs w:val="24"/>
          <w:lang w:eastAsia="nl-BE"/>
        </w:rPr>
        <w:t>Installatie</w:t>
      </w:r>
    </w:p>
    <w:p w:rsidR="003A5513" w:rsidRPr="00154386" w:rsidRDefault="003A5513" w:rsidP="003A5513">
      <w:pPr>
        <w:spacing w:after="0" w:line="240" w:lineRule="auto"/>
        <w:rPr>
          <w:rFonts w:ascii="Arial" w:eastAsiaTheme="minorEastAsia" w:hAnsi="Arial" w:cs="Arial"/>
          <w:sz w:val="24"/>
          <w:szCs w:val="24"/>
          <w:lang w:eastAsia="nl-BE"/>
        </w:rPr>
      </w:pPr>
    </w:p>
    <w:p w:rsidR="007F1D22" w:rsidRPr="00154386" w:rsidRDefault="007F1D22" w:rsidP="007F1D22">
      <w:pPr>
        <w:pStyle w:val="Lijstalinea"/>
        <w:numPr>
          <w:ilvl w:val="0"/>
          <w:numId w:val="2"/>
        </w:numPr>
        <w:spacing w:after="0" w:line="240" w:lineRule="auto"/>
        <w:rPr>
          <w:rFonts w:ascii="Arial" w:eastAsiaTheme="minorEastAsia" w:hAnsi="Arial" w:cs="Arial"/>
          <w:sz w:val="24"/>
          <w:szCs w:val="24"/>
          <w:lang w:eastAsia="nl-BE"/>
        </w:rPr>
      </w:pPr>
      <w:r w:rsidRPr="00154386">
        <w:rPr>
          <w:rFonts w:ascii="Arial" w:eastAsiaTheme="minorEastAsia" w:hAnsi="Arial" w:cs="Arial"/>
          <w:sz w:val="24"/>
          <w:szCs w:val="24"/>
          <w:lang w:eastAsia="nl-BE"/>
        </w:rPr>
        <w:t>Volgens de voorschriften van de fabrikant.</w:t>
      </w:r>
    </w:p>
    <w:sectPr w:rsidR="007F1D22" w:rsidRPr="00154386" w:rsidSect="00420D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F33E85"/>
    <w:multiLevelType w:val="hybridMultilevel"/>
    <w:tmpl w:val="5C00BDD6"/>
    <w:lvl w:ilvl="0" w:tplc="08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0C1BEA"/>
    <w:multiLevelType w:val="hybridMultilevel"/>
    <w:tmpl w:val="B1AA775E"/>
    <w:lvl w:ilvl="0" w:tplc="486CA90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52577"/>
    <w:multiLevelType w:val="hybridMultilevel"/>
    <w:tmpl w:val="0D90B6BC"/>
    <w:lvl w:ilvl="0" w:tplc="D0CA7B8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5C1DAF"/>
    <w:multiLevelType w:val="hybridMultilevel"/>
    <w:tmpl w:val="3E20B786"/>
    <w:lvl w:ilvl="0" w:tplc="6A9EAB54">
      <w:start w:val="1"/>
      <w:numFmt w:val="upperLetter"/>
      <w:lvlText w:val="%1."/>
      <w:lvlJc w:val="left"/>
      <w:pPr>
        <w:ind w:left="1065" w:hanging="360"/>
      </w:pPr>
      <w:rPr>
        <w:rFonts w:hint="default"/>
        <w:u w:val="single"/>
      </w:rPr>
    </w:lvl>
    <w:lvl w:ilvl="1" w:tplc="08130019" w:tentative="1">
      <w:start w:val="1"/>
      <w:numFmt w:val="lowerLetter"/>
      <w:lvlText w:val="%2."/>
      <w:lvlJc w:val="left"/>
      <w:pPr>
        <w:ind w:left="1785" w:hanging="360"/>
      </w:pPr>
    </w:lvl>
    <w:lvl w:ilvl="2" w:tplc="0813001B" w:tentative="1">
      <w:start w:val="1"/>
      <w:numFmt w:val="lowerRoman"/>
      <w:lvlText w:val="%3."/>
      <w:lvlJc w:val="right"/>
      <w:pPr>
        <w:ind w:left="2505" w:hanging="180"/>
      </w:pPr>
    </w:lvl>
    <w:lvl w:ilvl="3" w:tplc="0813000F" w:tentative="1">
      <w:start w:val="1"/>
      <w:numFmt w:val="decimal"/>
      <w:lvlText w:val="%4."/>
      <w:lvlJc w:val="left"/>
      <w:pPr>
        <w:ind w:left="3225" w:hanging="360"/>
      </w:pPr>
    </w:lvl>
    <w:lvl w:ilvl="4" w:tplc="08130019" w:tentative="1">
      <w:start w:val="1"/>
      <w:numFmt w:val="lowerLetter"/>
      <w:lvlText w:val="%5."/>
      <w:lvlJc w:val="left"/>
      <w:pPr>
        <w:ind w:left="3945" w:hanging="360"/>
      </w:pPr>
    </w:lvl>
    <w:lvl w:ilvl="5" w:tplc="0813001B" w:tentative="1">
      <w:start w:val="1"/>
      <w:numFmt w:val="lowerRoman"/>
      <w:lvlText w:val="%6."/>
      <w:lvlJc w:val="right"/>
      <w:pPr>
        <w:ind w:left="4665" w:hanging="180"/>
      </w:pPr>
    </w:lvl>
    <w:lvl w:ilvl="6" w:tplc="0813000F" w:tentative="1">
      <w:start w:val="1"/>
      <w:numFmt w:val="decimal"/>
      <w:lvlText w:val="%7."/>
      <w:lvlJc w:val="left"/>
      <w:pPr>
        <w:ind w:left="5385" w:hanging="360"/>
      </w:pPr>
    </w:lvl>
    <w:lvl w:ilvl="7" w:tplc="08130019" w:tentative="1">
      <w:start w:val="1"/>
      <w:numFmt w:val="lowerLetter"/>
      <w:lvlText w:val="%8."/>
      <w:lvlJc w:val="left"/>
      <w:pPr>
        <w:ind w:left="6105" w:hanging="360"/>
      </w:pPr>
    </w:lvl>
    <w:lvl w:ilvl="8" w:tplc="0813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D30"/>
    <w:rsid w:val="00024BC8"/>
    <w:rsid w:val="00074670"/>
    <w:rsid w:val="00094A99"/>
    <w:rsid w:val="000C05FB"/>
    <w:rsid w:val="000E7CA1"/>
    <w:rsid w:val="0011354A"/>
    <w:rsid w:val="00151391"/>
    <w:rsid w:val="00154386"/>
    <w:rsid w:val="00171253"/>
    <w:rsid w:val="00173005"/>
    <w:rsid w:val="001F6385"/>
    <w:rsid w:val="00221BE7"/>
    <w:rsid w:val="00231F09"/>
    <w:rsid w:val="002473DD"/>
    <w:rsid w:val="00276181"/>
    <w:rsid w:val="002B5E0B"/>
    <w:rsid w:val="002C4A4F"/>
    <w:rsid w:val="002C6F59"/>
    <w:rsid w:val="00313056"/>
    <w:rsid w:val="00330639"/>
    <w:rsid w:val="00366B39"/>
    <w:rsid w:val="003A5513"/>
    <w:rsid w:val="003E74F3"/>
    <w:rsid w:val="00420D12"/>
    <w:rsid w:val="004A1D30"/>
    <w:rsid w:val="004B7E66"/>
    <w:rsid w:val="005231A9"/>
    <w:rsid w:val="00593C87"/>
    <w:rsid w:val="006A5FDD"/>
    <w:rsid w:val="006B6D55"/>
    <w:rsid w:val="006D755A"/>
    <w:rsid w:val="00705021"/>
    <w:rsid w:val="007168FE"/>
    <w:rsid w:val="00734F43"/>
    <w:rsid w:val="0074615E"/>
    <w:rsid w:val="00773D22"/>
    <w:rsid w:val="007D614C"/>
    <w:rsid w:val="007D77B9"/>
    <w:rsid w:val="007E4D75"/>
    <w:rsid w:val="007E570A"/>
    <w:rsid w:val="007F1D22"/>
    <w:rsid w:val="009B6D87"/>
    <w:rsid w:val="009D0971"/>
    <w:rsid w:val="009D737D"/>
    <w:rsid w:val="009E2C13"/>
    <w:rsid w:val="00A10AAD"/>
    <w:rsid w:val="00A27FC6"/>
    <w:rsid w:val="00A5138A"/>
    <w:rsid w:val="00AA5D48"/>
    <w:rsid w:val="00B17D5F"/>
    <w:rsid w:val="00B41FD5"/>
    <w:rsid w:val="00B448ED"/>
    <w:rsid w:val="00C872BC"/>
    <w:rsid w:val="00CB623E"/>
    <w:rsid w:val="00CC7EF1"/>
    <w:rsid w:val="00CD2A86"/>
    <w:rsid w:val="00D0051C"/>
    <w:rsid w:val="00D00A7E"/>
    <w:rsid w:val="00D45706"/>
    <w:rsid w:val="00D60E42"/>
    <w:rsid w:val="00DA56BC"/>
    <w:rsid w:val="00DB3D43"/>
    <w:rsid w:val="00DB49C7"/>
    <w:rsid w:val="00DD08A8"/>
    <w:rsid w:val="00DD5673"/>
    <w:rsid w:val="00DE31A4"/>
    <w:rsid w:val="00DE6FCC"/>
    <w:rsid w:val="00DF49BA"/>
    <w:rsid w:val="00E101CD"/>
    <w:rsid w:val="00E4015D"/>
    <w:rsid w:val="00EB485F"/>
    <w:rsid w:val="00F22ED3"/>
    <w:rsid w:val="00F2649E"/>
    <w:rsid w:val="00F43E6E"/>
    <w:rsid w:val="00F5592C"/>
    <w:rsid w:val="00F60874"/>
    <w:rsid w:val="00F73729"/>
    <w:rsid w:val="00F73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A291A"/>
  <w15:docId w15:val="{93FE25FB-A664-4DA5-907A-5ADB8449E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A1D3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A1D3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A1D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A1D30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E40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09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552</Words>
  <Characters>3041</Characters>
  <Application>Microsoft Office Word</Application>
  <DocSecurity>4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(Collinet) Marc Staes</dc:creator>
  <cp:lastModifiedBy>An Cools</cp:lastModifiedBy>
  <cp:revision>2</cp:revision>
  <dcterms:created xsi:type="dcterms:W3CDTF">2020-12-17T10:19:00Z</dcterms:created>
  <dcterms:modified xsi:type="dcterms:W3CDTF">2020-12-17T10:19:00Z</dcterms:modified>
</cp:coreProperties>
</file>