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BE1" w:rsidRDefault="00E223AE" w:rsidP="002B4B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color w:val="000000"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3298825</wp:posOffset>
            </wp:positionH>
            <wp:positionV relativeFrom="paragraph">
              <wp:posOffset>-564515</wp:posOffset>
            </wp:positionV>
            <wp:extent cx="2333625" cy="1832005"/>
            <wp:effectExtent l="0" t="0" r="0" b="0"/>
            <wp:wrapNone/>
            <wp:docPr id="3" name="Afbeelding 1" descr="FASERFIX SUPER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SERFIX SUPER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83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4BE1">
        <w:rPr>
          <w:rFonts w:ascii="Arial" w:hAnsi="Arial" w:cs="Arial"/>
          <w:b/>
          <w:sz w:val="24"/>
          <w:szCs w:val="24"/>
        </w:rPr>
        <w:t xml:space="preserve">BESTEKTEKST: </w:t>
      </w:r>
    </w:p>
    <w:p w:rsidR="002B4BE1" w:rsidRPr="004679AA" w:rsidRDefault="000748D8" w:rsidP="002B4B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FASERFIX SUPER</w:t>
      </w:r>
    </w:p>
    <w:p w:rsidR="002B4BE1" w:rsidRDefault="002B4BE1" w:rsidP="002B4BE1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:rsidR="002B4BE1" w:rsidRDefault="002B4BE1" w:rsidP="002B4BE1">
      <w:pPr>
        <w:rPr>
          <w:rFonts w:ascii="Arial" w:hAnsi="Arial" w:cs="Arial"/>
          <w:sz w:val="24"/>
          <w:szCs w:val="24"/>
        </w:rPr>
      </w:pP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bookmarkStart w:id="0" w:name="_GoBack"/>
      <w:bookmarkEnd w:id="0"/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748D8">
        <w:rPr>
          <w:rFonts w:ascii="Arial" w:hAnsi="Arial" w:cs="Arial"/>
          <w:b/>
          <w:color w:val="000000" w:themeColor="text1"/>
          <w:sz w:val="24"/>
          <w:szCs w:val="24"/>
        </w:rPr>
        <w:t>1. Omschrijving</w:t>
      </w: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0748D8" w:rsidRDefault="000748D8" w:rsidP="000748D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0170">
        <w:rPr>
          <w:rFonts w:ascii="Arial" w:hAnsi="Arial" w:cs="Arial"/>
          <w:color w:val="000000" w:themeColor="text1"/>
          <w:sz w:val="24"/>
          <w:szCs w:val="24"/>
        </w:rPr>
        <w:t>Geprefabriceerde afvoergoten vervaardigd uit glasvezelversterkt beton C35/45, geschikt voor belastingsklasse A 15 - F 900, volgens DIN 19580/EN1433, conformiteit CE. De dikte van de betonwanden bedraagt 4,5 cm, dit om een hoge zijstabiliteit te garanderen. 1 lopende meter afvoergoot is uitgerust met 2 h-profielen. De h-profielen uit thermisch verzinkt staal versterken de bovenranden van de zijwanden. De profielen hebben een dikte van 5 mm, een hoogte van 4 cm en een lengte van 100 cm. Deze h-profielen van 1 meter zijn 15 mm in de wanden verzonken en d.m.v. 4 specifiek brede verankeringshaken in het beton ingewerkt,  om verwringing te vermijden. De afvoergoten zijn in U-vorm uitgevoerd. De elementen zijn voorzien van een tand-groefsysteem en van een uitsparing voor een veiligheidsvoeg. De afvoergeul heeft een volledig vrije doorloop en is volledig glad aan de binnenkant.</w:t>
      </w:r>
    </w:p>
    <w:p w:rsidR="000748D8" w:rsidRPr="00FA0170" w:rsidRDefault="000748D8" w:rsidP="000748D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748D8" w:rsidRPr="00FA0170" w:rsidRDefault="000748D8" w:rsidP="000748D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0170">
        <w:rPr>
          <w:rFonts w:ascii="Arial" w:hAnsi="Arial" w:cs="Arial"/>
          <w:color w:val="000000" w:themeColor="text1"/>
          <w:sz w:val="24"/>
          <w:szCs w:val="24"/>
        </w:rPr>
        <w:t>De profielen van de afvoergoten zijn uitgerust met een automatisch en autonoom snelklik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0170">
        <w:rPr>
          <w:rFonts w:ascii="Arial" w:hAnsi="Arial" w:cs="Arial"/>
          <w:color w:val="000000" w:themeColor="text1"/>
          <w:sz w:val="24"/>
          <w:szCs w:val="24"/>
        </w:rPr>
        <w:t>vergrendelingssysteem (Side-Lock). De verschillende, mogelijke bijhorende roosters worden schroefloos, zonder bajonetsluiting vastgezet in de 8 klikpunten per lopende meter afvoergeul (4 klikpunten per profiel) en dit zonder enige verdere manipulatie. De roosters kunnen op aanvraag ook (extra) vergrendeld worden met 8 bouten per lopende meter.</w:t>
      </w: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748D8">
        <w:rPr>
          <w:rFonts w:ascii="Arial" w:hAnsi="Arial" w:cs="Arial"/>
          <w:b/>
          <w:color w:val="000000" w:themeColor="text1"/>
          <w:sz w:val="24"/>
          <w:szCs w:val="24"/>
        </w:rPr>
        <w:t>2. Bestendigheid</w:t>
      </w: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0170">
        <w:rPr>
          <w:rFonts w:ascii="Arial" w:hAnsi="Arial" w:cs="Arial"/>
          <w:color w:val="000000" w:themeColor="text1"/>
          <w:sz w:val="24"/>
          <w:szCs w:val="24"/>
        </w:rPr>
        <w:t>- vorst- en dooibestendig</w:t>
      </w: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0170">
        <w:rPr>
          <w:rFonts w:ascii="Arial" w:hAnsi="Arial" w:cs="Arial"/>
          <w:color w:val="000000" w:themeColor="text1"/>
          <w:sz w:val="24"/>
          <w:szCs w:val="24"/>
        </w:rPr>
        <w:t>- bestand tegen alkaliën</w:t>
      </w: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0170">
        <w:rPr>
          <w:rFonts w:ascii="Arial" w:hAnsi="Arial" w:cs="Arial"/>
          <w:color w:val="000000" w:themeColor="text1"/>
          <w:sz w:val="24"/>
          <w:szCs w:val="24"/>
        </w:rPr>
        <w:t>- bestand tegen zuren, minerale oliën</w:t>
      </w: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0170">
        <w:rPr>
          <w:rFonts w:ascii="Arial" w:hAnsi="Arial" w:cs="Arial"/>
          <w:color w:val="000000" w:themeColor="text1"/>
          <w:sz w:val="24"/>
          <w:szCs w:val="24"/>
        </w:rPr>
        <w:t>- bestand tegen stookolie, benzine</w:t>
      </w: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0170">
        <w:rPr>
          <w:rFonts w:ascii="Arial" w:hAnsi="Arial" w:cs="Arial"/>
          <w:color w:val="000000" w:themeColor="text1"/>
          <w:sz w:val="24"/>
          <w:szCs w:val="24"/>
        </w:rPr>
        <w:t>- bestand tegen strooizout en oplossingen hiervan</w:t>
      </w: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0170">
        <w:rPr>
          <w:rFonts w:ascii="Arial" w:hAnsi="Arial" w:cs="Arial"/>
          <w:color w:val="000000" w:themeColor="text1"/>
          <w:sz w:val="24"/>
          <w:szCs w:val="24"/>
        </w:rPr>
        <w:t>- poreusheid minder dan 0,5 %</w:t>
      </w:r>
    </w:p>
    <w:p w:rsidR="0060509E" w:rsidRDefault="0060509E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748D8">
        <w:rPr>
          <w:rFonts w:ascii="Arial" w:hAnsi="Arial" w:cs="Arial"/>
          <w:b/>
          <w:color w:val="000000" w:themeColor="text1"/>
          <w:sz w:val="24"/>
          <w:szCs w:val="24"/>
        </w:rPr>
        <w:t>3. Afmetingen: afhankelijk van de dimensionering van de afvoergeul (zie catalogus)</w:t>
      </w: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0170">
        <w:rPr>
          <w:rFonts w:ascii="Arial" w:hAnsi="Arial" w:cs="Arial"/>
          <w:color w:val="000000" w:themeColor="text1"/>
          <w:sz w:val="24"/>
          <w:szCs w:val="24"/>
        </w:rPr>
        <w:t>- lengte : x mm</w:t>
      </w: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0170">
        <w:rPr>
          <w:rFonts w:ascii="Arial" w:hAnsi="Arial" w:cs="Arial"/>
          <w:color w:val="000000" w:themeColor="text1"/>
          <w:sz w:val="24"/>
          <w:szCs w:val="24"/>
        </w:rPr>
        <w:t>- breedte uitwendig : x mm</w:t>
      </w: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0170">
        <w:rPr>
          <w:rFonts w:ascii="Arial" w:hAnsi="Arial" w:cs="Arial"/>
          <w:color w:val="000000" w:themeColor="text1"/>
          <w:sz w:val="24"/>
          <w:szCs w:val="24"/>
        </w:rPr>
        <w:t>- breedte inwendig : x mm</w:t>
      </w: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0170">
        <w:rPr>
          <w:rFonts w:ascii="Arial" w:hAnsi="Arial" w:cs="Arial"/>
          <w:color w:val="000000" w:themeColor="text1"/>
          <w:sz w:val="24"/>
          <w:szCs w:val="24"/>
        </w:rPr>
        <w:t>- hoogte : x mm</w:t>
      </w: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0170">
        <w:rPr>
          <w:rFonts w:ascii="Arial" w:hAnsi="Arial" w:cs="Arial"/>
          <w:color w:val="000000" w:themeColor="text1"/>
          <w:sz w:val="24"/>
          <w:szCs w:val="24"/>
        </w:rPr>
        <w:t>- afwateringsdoorgang : x cm²</w:t>
      </w: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0170">
        <w:rPr>
          <w:rFonts w:ascii="Arial" w:hAnsi="Arial" w:cs="Arial"/>
          <w:color w:val="000000" w:themeColor="text1"/>
          <w:sz w:val="24"/>
          <w:szCs w:val="24"/>
        </w:rPr>
        <w:t>- gewicht : x kg</w:t>
      </w: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748D8">
        <w:rPr>
          <w:rFonts w:ascii="Arial" w:hAnsi="Arial" w:cs="Arial"/>
          <w:b/>
          <w:color w:val="000000" w:themeColor="text1"/>
          <w:sz w:val="24"/>
          <w:szCs w:val="24"/>
        </w:rPr>
        <w:t>Mogelijke breedtes inwendig (te kiezen)</w:t>
      </w: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0748D8" w:rsidRPr="00FA0170" w:rsidRDefault="000748D8" w:rsidP="000748D8">
      <w:pPr>
        <w:pStyle w:val="Lijstalinea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0170">
        <w:rPr>
          <w:rFonts w:ascii="Arial" w:hAnsi="Arial" w:cs="Arial"/>
          <w:color w:val="000000" w:themeColor="text1"/>
          <w:sz w:val="24"/>
          <w:szCs w:val="24"/>
        </w:rPr>
        <w:t>Breedte 100 mm</w:t>
      </w:r>
    </w:p>
    <w:p w:rsidR="000748D8" w:rsidRPr="00FA0170" w:rsidRDefault="000748D8" w:rsidP="000748D8">
      <w:pPr>
        <w:pStyle w:val="Lijstalinea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0170">
        <w:rPr>
          <w:rFonts w:ascii="Arial" w:hAnsi="Arial" w:cs="Arial"/>
          <w:color w:val="000000" w:themeColor="text1"/>
          <w:sz w:val="24"/>
          <w:szCs w:val="24"/>
        </w:rPr>
        <w:t>Breedte 150 mm</w:t>
      </w:r>
    </w:p>
    <w:p w:rsidR="000748D8" w:rsidRPr="00FA0170" w:rsidRDefault="000748D8" w:rsidP="000748D8">
      <w:pPr>
        <w:pStyle w:val="Lijstalinea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0170">
        <w:rPr>
          <w:rFonts w:ascii="Arial" w:hAnsi="Arial" w:cs="Arial"/>
          <w:color w:val="000000" w:themeColor="text1"/>
          <w:sz w:val="24"/>
          <w:szCs w:val="24"/>
        </w:rPr>
        <w:t>Breedte 200 mm</w:t>
      </w:r>
    </w:p>
    <w:p w:rsidR="000748D8" w:rsidRPr="00FA0170" w:rsidRDefault="000748D8" w:rsidP="000748D8">
      <w:pPr>
        <w:pStyle w:val="Lijstalinea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0170">
        <w:rPr>
          <w:rFonts w:ascii="Arial" w:hAnsi="Arial" w:cs="Arial"/>
          <w:color w:val="000000" w:themeColor="text1"/>
          <w:sz w:val="24"/>
          <w:szCs w:val="24"/>
        </w:rPr>
        <w:t>Breedte 300 mm</w:t>
      </w:r>
    </w:p>
    <w:p w:rsidR="000748D8" w:rsidRPr="00FA0170" w:rsidRDefault="000748D8" w:rsidP="000748D8">
      <w:pPr>
        <w:pStyle w:val="Lijstalinea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0170">
        <w:rPr>
          <w:rFonts w:ascii="Arial" w:hAnsi="Arial" w:cs="Arial"/>
          <w:color w:val="000000" w:themeColor="text1"/>
          <w:sz w:val="24"/>
          <w:szCs w:val="24"/>
        </w:rPr>
        <w:t>Breedte 400 mm</w:t>
      </w:r>
    </w:p>
    <w:p w:rsidR="000748D8" w:rsidRDefault="000748D8" w:rsidP="000748D8">
      <w:pPr>
        <w:pStyle w:val="Lijstalinea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0170">
        <w:rPr>
          <w:rFonts w:ascii="Arial" w:hAnsi="Arial" w:cs="Arial"/>
          <w:color w:val="000000" w:themeColor="text1"/>
          <w:sz w:val="24"/>
          <w:szCs w:val="24"/>
        </w:rPr>
        <w:t>Breedte 500 mm</w:t>
      </w:r>
    </w:p>
    <w:p w:rsidR="000748D8" w:rsidRPr="00FA0170" w:rsidRDefault="000748D8" w:rsidP="000748D8">
      <w:pPr>
        <w:pStyle w:val="Lijstalinea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748D8">
        <w:rPr>
          <w:rFonts w:ascii="Arial" w:hAnsi="Arial" w:cs="Arial"/>
          <w:b/>
          <w:color w:val="000000" w:themeColor="text1"/>
          <w:sz w:val="24"/>
          <w:szCs w:val="24"/>
        </w:rPr>
        <w:t>4. Mogelijke roosters ( te kiezen)</w:t>
      </w: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0748D8">
        <w:rPr>
          <w:rFonts w:ascii="Arial" w:hAnsi="Arial" w:cs="Arial"/>
          <w:color w:val="000000" w:themeColor="text1"/>
          <w:sz w:val="24"/>
          <w:szCs w:val="24"/>
          <w:u w:val="single"/>
        </w:rPr>
        <w:t>Afvoerroosters in gietijzer</w:t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  <w:t>100</w:t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</w:r>
      <w:r w:rsidRPr="000748D8">
        <w:rPr>
          <w:rFonts w:ascii="Arial" w:hAnsi="Arial" w:cs="Arial"/>
          <w:color w:val="000000" w:themeColor="text1"/>
          <w:sz w:val="24"/>
          <w:szCs w:val="24"/>
          <w:u w:val="single"/>
        </w:rPr>
        <w:t>150</w:t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</w:r>
      <w:r w:rsidRPr="000748D8">
        <w:rPr>
          <w:rFonts w:ascii="Arial" w:hAnsi="Arial" w:cs="Arial"/>
          <w:color w:val="000000" w:themeColor="text1"/>
          <w:sz w:val="24"/>
          <w:szCs w:val="24"/>
          <w:u w:val="single"/>
        </w:rPr>
        <w:t>200</w:t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  <w:t>300</w:t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  <w:t>400</w:t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  <w:t>5</w:t>
      </w:r>
      <w:r w:rsidRPr="000748D8">
        <w:rPr>
          <w:rFonts w:ascii="Arial" w:hAnsi="Arial" w:cs="Arial"/>
          <w:color w:val="000000" w:themeColor="text1"/>
          <w:sz w:val="24"/>
          <w:szCs w:val="24"/>
          <w:u w:val="single"/>
        </w:rPr>
        <w:t>00</w:t>
      </w: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u w:val="single"/>
        </w:rPr>
      </w:pP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  <w:u w:val="single"/>
        </w:rPr>
      </w:pPr>
      <w:r w:rsidRPr="000748D8">
        <w:rPr>
          <w:rFonts w:ascii="Arial" w:hAnsi="Arial" w:cs="Arial"/>
          <w:color w:val="000000" w:themeColor="text1"/>
        </w:rPr>
        <w:t>Sleuvenrooster 16mm klasse D400</w:t>
      </w:r>
      <w:r w:rsidRPr="000748D8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0748D8">
        <w:rPr>
          <w:rFonts w:ascii="Arial" w:hAnsi="Arial" w:cs="Arial"/>
          <w:color w:val="000000" w:themeColor="text1"/>
        </w:rPr>
        <w:t>x</w:t>
      </w: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  <w:u w:val="single"/>
        </w:rPr>
      </w:pPr>
      <w:r w:rsidRPr="000748D8">
        <w:rPr>
          <w:rFonts w:ascii="Arial" w:hAnsi="Arial" w:cs="Arial"/>
          <w:color w:val="000000" w:themeColor="text1"/>
        </w:rPr>
        <w:t>Sleuvenrooster 21mm klasse C250</w:t>
      </w:r>
      <w:r w:rsidRPr="000748D8">
        <w:rPr>
          <w:rFonts w:ascii="Arial" w:hAnsi="Arial" w:cs="Arial"/>
          <w:color w:val="000000" w:themeColor="text1"/>
        </w:rPr>
        <w:tab/>
      </w:r>
      <w:r w:rsidRPr="000748D8">
        <w:rPr>
          <w:rFonts w:ascii="Arial" w:hAnsi="Arial" w:cs="Arial"/>
          <w:color w:val="000000" w:themeColor="text1"/>
        </w:rPr>
        <w:tab/>
      </w:r>
      <w:r w:rsidRPr="000748D8">
        <w:rPr>
          <w:rFonts w:ascii="Arial" w:hAnsi="Arial" w:cs="Arial"/>
          <w:color w:val="000000" w:themeColor="text1"/>
        </w:rPr>
        <w:tab/>
      </w:r>
      <w:r w:rsidRPr="000748D8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0748D8">
        <w:rPr>
          <w:rFonts w:ascii="Arial" w:hAnsi="Arial" w:cs="Arial"/>
          <w:color w:val="000000" w:themeColor="text1"/>
        </w:rPr>
        <w:t>x</w:t>
      </w: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</w:rPr>
      </w:pPr>
      <w:r w:rsidRPr="000748D8">
        <w:rPr>
          <w:rFonts w:ascii="Arial" w:hAnsi="Arial" w:cs="Arial"/>
          <w:color w:val="000000" w:themeColor="text1"/>
        </w:rPr>
        <w:t>Sleuvenrooster 21mm klasse D400</w:t>
      </w:r>
      <w:r w:rsidRPr="000748D8">
        <w:rPr>
          <w:rFonts w:ascii="Arial" w:hAnsi="Arial" w:cs="Arial"/>
          <w:color w:val="000000" w:themeColor="text1"/>
        </w:rPr>
        <w:tab/>
      </w:r>
      <w:r w:rsidRPr="000748D8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0748D8">
        <w:rPr>
          <w:rFonts w:ascii="Arial" w:hAnsi="Arial" w:cs="Arial"/>
          <w:color w:val="000000" w:themeColor="text1"/>
        </w:rPr>
        <w:t>x</w:t>
      </w:r>
      <w:r w:rsidRPr="000748D8">
        <w:rPr>
          <w:rFonts w:ascii="Arial" w:hAnsi="Arial" w:cs="Arial"/>
          <w:color w:val="000000" w:themeColor="text1"/>
        </w:rPr>
        <w:tab/>
        <w:t>x</w:t>
      </w:r>
      <w:r w:rsidRPr="000748D8">
        <w:rPr>
          <w:rFonts w:ascii="Arial" w:hAnsi="Arial" w:cs="Arial"/>
          <w:color w:val="000000" w:themeColor="text1"/>
        </w:rPr>
        <w:tab/>
        <w:t>x</w:t>
      </w:r>
      <w:r w:rsidRPr="000748D8">
        <w:rPr>
          <w:rFonts w:ascii="Arial" w:hAnsi="Arial" w:cs="Arial"/>
          <w:color w:val="000000" w:themeColor="text1"/>
        </w:rPr>
        <w:tab/>
        <w:t>x</w:t>
      </w:r>
      <w:r w:rsidRPr="000748D8">
        <w:rPr>
          <w:rFonts w:ascii="Arial" w:hAnsi="Arial" w:cs="Arial"/>
          <w:color w:val="000000" w:themeColor="text1"/>
        </w:rPr>
        <w:tab/>
        <w:t>x</w:t>
      </w: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  <w:u w:val="single"/>
        </w:rPr>
      </w:pPr>
      <w:r w:rsidRPr="000748D8">
        <w:rPr>
          <w:rFonts w:ascii="Arial" w:hAnsi="Arial" w:cs="Arial"/>
          <w:color w:val="000000" w:themeColor="text1"/>
        </w:rPr>
        <w:t>Sleuvenrooster 160x20mm, zwart KTL</w:t>
      </w:r>
      <w:r w:rsidRPr="000748D8">
        <w:rPr>
          <w:rFonts w:ascii="Arial" w:hAnsi="Arial" w:cs="Arial"/>
          <w:color w:val="000000" w:themeColor="text1"/>
        </w:rPr>
        <w:tab/>
        <w:t>x</w:t>
      </w: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</w:rPr>
      </w:pPr>
      <w:r w:rsidRPr="000748D8">
        <w:rPr>
          <w:rFonts w:ascii="Arial" w:hAnsi="Arial" w:cs="Arial"/>
          <w:color w:val="000000" w:themeColor="text1"/>
        </w:rPr>
        <w:t>Gecoat, klasse D400</w:t>
      </w: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</w:rPr>
      </w:pPr>
      <w:r w:rsidRPr="000748D8">
        <w:rPr>
          <w:rFonts w:ascii="Arial" w:hAnsi="Arial" w:cs="Arial"/>
          <w:color w:val="000000" w:themeColor="text1"/>
        </w:rPr>
        <w:t>GUGI-mazenrooster 14x22mm klasse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x</w:t>
      </w:r>
      <w:r>
        <w:rPr>
          <w:rFonts w:ascii="Arial" w:hAnsi="Arial" w:cs="Arial"/>
          <w:color w:val="000000" w:themeColor="text1"/>
        </w:rPr>
        <w:br/>
      </w:r>
      <w:r w:rsidRPr="000748D8">
        <w:rPr>
          <w:rFonts w:ascii="Arial" w:hAnsi="Arial" w:cs="Arial"/>
          <w:color w:val="000000" w:themeColor="text1"/>
        </w:rPr>
        <w:t>E600</w:t>
      </w:r>
    </w:p>
    <w:p w:rsid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</w:rPr>
      </w:pPr>
      <w:r w:rsidRPr="000748D8">
        <w:rPr>
          <w:rFonts w:ascii="Arial" w:hAnsi="Arial" w:cs="Arial"/>
          <w:color w:val="000000" w:themeColor="text1"/>
        </w:rPr>
        <w:t>GUGI-mazenrooster 13x18mm klasse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x</w:t>
      </w: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</w:rPr>
      </w:pPr>
      <w:r w:rsidRPr="000748D8">
        <w:rPr>
          <w:rFonts w:ascii="Arial" w:hAnsi="Arial" w:cs="Arial"/>
          <w:color w:val="000000" w:themeColor="text1"/>
        </w:rPr>
        <w:t>E600</w:t>
      </w:r>
    </w:p>
    <w:p w:rsid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0748D8">
        <w:rPr>
          <w:rFonts w:ascii="Arial" w:hAnsi="Arial" w:cs="Arial"/>
          <w:color w:val="000000" w:themeColor="text1"/>
          <w:sz w:val="24"/>
          <w:szCs w:val="24"/>
          <w:u w:val="single"/>
        </w:rPr>
        <w:t>Afvoerroosters in gietijzer</w:t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  <w:t>100</w:t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</w:r>
      <w:r w:rsidRPr="000748D8">
        <w:rPr>
          <w:rFonts w:ascii="Arial" w:hAnsi="Arial" w:cs="Arial"/>
          <w:color w:val="000000" w:themeColor="text1"/>
          <w:sz w:val="24"/>
          <w:szCs w:val="24"/>
          <w:u w:val="single"/>
        </w:rPr>
        <w:t>150</w:t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</w:r>
      <w:r w:rsidRPr="000748D8">
        <w:rPr>
          <w:rFonts w:ascii="Arial" w:hAnsi="Arial" w:cs="Arial"/>
          <w:color w:val="000000" w:themeColor="text1"/>
          <w:sz w:val="24"/>
          <w:szCs w:val="24"/>
          <w:u w:val="single"/>
        </w:rPr>
        <w:t>200</w:t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  <w:t>300</w:t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  <w:t>400</w:t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  <w:t>5</w:t>
      </w:r>
      <w:r w:rsidRPr="000748D8">
        <w:rPr>
          <w:rFonts w:ascii="Arial" w:hAnsi="Arial" w:cs="Arial"/>
          <w:color w:val="000000" w:themeColor="text1"/>
          <w:sz w:val="24"/>
          <w:szCs w:val="24"/>
          <w:u w:val="single"/>
        </w:rPr>
        <w:t>00</w:t>
      </w: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u w:val="single"/>
        </w:rPr>
      </w:pP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  <w:u w:val="single"/>
        </w:rPr>
      </w:pPr>
      <w:r w:rsidRPr="000748D8">
        <w:rPr>
          <w:rFonts w:ascii="Arial" w:hAnsi="Arial" w:cs="Arial"/>
          <w:color w:val="000000" w:themeColor="text1"/>
        </w:rPr>
        <w:t>GUGI-mazenrooster 17x26mm klasse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x</w:t>
      </w:r>
      <w:r>
        <w:rPr>
          <w:rFonts w:ascii="Arial" w:hAnsi="Arial" w:cs="Arial"/>
          <w:color w:val="000000" w:themeColor="text1"/>
        </w:rPr>
        <w:tab/>
        <w:t>x</w:t>
      </w: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</w:rPr>
      </w:pPr>
      <w:r w:rsidRPr="000748D8">
        <w:rPr>
          <w:rFonts w:ascii="Arial" w:hAnsi="Arial" w:cs="Arial"/>
          <w:color w:val="000000" w:themeColor="text1"/>
        </w:rPr>
        <w:t>E600</w:t>
      </w: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  <w:u w:val="single"/>
        </w:rPr>
      </w:pPr>
      <w:r w:rsidRPr="000748D8">
        <w:rPr>
          <w:rFonts w:ascii="Arial" w:hAnsi="Arial" w:cs="Arial"/>
          <w:color w:val="000000" w:themeColor="text1"/>
        </w:rPr>
        <w:t>GUGI-mazenrooster 15x26mm klasse</w:t>
      </w:r>
      <w:r>
        <w:rPr>
          <w:rFonts w:ascii="Arial" w:hAnsi="Arial" w:cs="Arial"/>
          <w:color w:val="000000" w:themeColor="text1"/>
        </w:rPr>
        <w:tab/>
        <w:t>x</w:t>
      </w: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</w:rPr>
      </w:pPr>
      <w:r w:rsidRPr="000748D8">
        <w:rPr>
          <w:rFonts w:ascii="Arial" w:hAnsi="Arial" w:cs="Arial"/>
          <w:color w:val="000000" w:themeColor="text1"/>
        </w:rPr>
        <w:t>F900</w:t>
      </w: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  <w:u w:val="single"/>
        </w:rPr>
      </w:pPr>
      <w:r w:rsidRPr="000748D8">
        <w:rPr>
          <w:rFonts w:ascii="Arial" w:hAnsi="Arial" w:cs="Arial"/>
          <w:color w:val="000000" w:themeColor="text1"/>
        </w:rPr>
        <w:t>Sleuvenrooster 21mm klasse E60</w:t>
      </w:r>
      <w:r>
        <w:rPr>
          <w:rFonts w:ascii="Arial" w:hAnsi="Arial" w:cs="Arial"/>
          <w:color w:val="000000" w:themeColor="text1"/>
        </w:rPr>
        <w:t>0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x</w:t>
      </w: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</w:rPr>
      </w:pPr>
      <w:r w:rsidRPr="000748D8">
        <w:rPr>
          <w:rFonts w:ascii="Arial" w:hAnsi="Arial" w:cs="Arial"/>
          <w:color w:val="000000" w:themeColor="text1"/>
        </w:rPr>
        <w:t>Sleuvenrooster 21mm klasse F900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x</w:t>
      </w:r>
      <w:r>
        <w:rPr>
          <w:rFonts w:ascii="Arial" w:hAnsi="Arial" w:cs="Arial"/>
          <w:color w:val="000000" w:themeColor="text1"/>
        </w:rPr>
        <w:tab/>
        <w:t>x</w:t>
      </w:r>
      <w:r>
        <w:rPr>
          <w:rFonts w:ascii="Arial" w:hAnsi="Arial" w:cs="Arial"/>
          <w:color w:val="000000" w:themeColor="text1"/>
        </w:rPr>
        <w:tab/>
        <w:t>x</w:t>
      </w:r>
      <w:r>
        <w:rPr>
          <w:rFonts w:ascii="Arial" w:hAnsi="Arial" w:cs="Arial"/>
          <w:color w:val="000000" w:themeColor="text1"/>
        </w:rPr>
        <w:tab/>
        <w:t>x</w:t>
      </w:r>
      <w:r>
        <w:rPr>
          <w:rFonts w:ascii="Arial" w:hAnsi="Arial" w:cs="Arial"/>
          <w:color w:val="000000" w:themeColor="text1"/>
        </w:rPr>
        <w:tab/>
        <w:t>x</w:t>
      </w: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Gesloten deksel klasse E600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x</w:t>
      </w:r>
      <w:r>
        <w:rPr>
          <w:rFonts w:ascii="Arial" w:hAnsi="Arial" w:cs="Arial"/>
          <w:color w:val="000000" w:themeColor="text1"/>
        </w:rPr>
        <w:tab/>
        <w:t>x</w:t>
      </w:r>
      <w:r>
        <w:rPr>
          <w:rFonts w:ascii="Arial" w:hAnsi="Arial" w:cs="Arial"/>
          <w:color w:val="000000" w:themeColor="text1"/>
        </w:rPr>
        <w:tab/>
        <w:t>x</w:t>
      </w:r>
      <w:r>
        <w:rPr>
          <w:rFonts w:ascii="Arial" w:hAnsi="Arial" w:cs="Arial"/>
          <w:color w:val="000000" w:themeColor="text1"/>
        </w:rPr>
        <w:tab/>
        <w:t>x</w:t>
      </w:r>
      <w:r>
        <w:rPr>
          <w:rFonts w:ascii="Arial" w:hAnsi="Arial" w:cs="Arial"/>
          <w:color w:val="000000" w:themeColor="text1"/>
        </w:rPr>
        <w:tab/>
        <w:t>x</w:t>
      </w:r>
    </w:p>
    <w:p w:rsidR="000748D8" w:rsidRPr="000748D8" w:rsidRDefault="000748D8" w:rsidP="000748D8">
      <w:pPr>
        <w:pStyle w:val="Lijstalinea"/>
        <w:rPr>
          <w:rFonts w:ascii="Arial" w:hAnsi="Arial" w:cs="Arial"/>
          <w:color w:val="000000" w:themeColor="text1"/>
        </w:rPr>
      </w:pP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0748D8">
        <w:rPr>
          <w:rFonts w:ascii="Arial" w:hAnsi="Arial" w:cs="Arial"/>
          <w:color w:val="000000" w:themeColor="text1"/>
          <w:sz w:val="24"/>
          <w:szCs w:val="24"/>
          <w:u w:val="single"/>
        </w:rPr>
        <w:t>Afvoe</w:t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>rroosters in verzinkt staal</w:t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  <w:t>100</w:t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  <w:t>150</w:t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  <w:t>200</w:t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  <w:t>300</w:t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  <w:t>400</w:t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ab/>
      </w:r>
      <w:r w:rsidRPr="000748D8">
        <w:rPr>
          <w:rFonts w:ascii="Arial" w:hAnsi="Arial" w:cs="Arial"/>
          <w:color w:val="000000" w:themeColor="text1"/>
          <w:sz w:val="24"/>
          <w:szCs w:val="24"/>
          <w:u w:val="single"/>
        </w:rPr>
        <w:t>500</w:t>
      </w:r>
    </w:p>
    <w:p w:rsidR="000748D8" w:rsidRP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  <w:u w:val="single"/>
        </w:rPr>
      </w:pPr>
    </w:p>
    <w:p w:rsid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0748D8">
        <w:rPr>
          <w:rFonts w:ascii="Arial" w:hAnsi="Arial" w:cs="Arial"/>
          <w:color w:val="000000" w:themeColor="text1"/>
          <w:sz w:val="24"/>
          <w:szCs w:val="24"/>
        </w:rPr>
        <w:t xml:space="preserve">Mazenrooster 30x15mm klasse C250 </w:t>
      </w:r>
      <w:r w:rsidR="0060509E">
        <w:rPr>
          <w:rFonts w:ascii="Arial" w:hAnsi="Arial" w:cs="Arial"/>
          <w:color w:val="000000" w:themeColor="text1"/>
          <w:sz w:val="24"/>
          <w:szCs w:val="24"/>
        </w:rPr>
        <w:tab/>
      </w:r>
      <w:r w:rsidR="0060509E">
        <w:rPr>
          <w:rFonts w:ascii="Arial" w:hAnsi="Arial" w:cs="Arial"/>
          <w:color w:val="000000" w:themeColor="text1"/>
          <w:sz w:val="24"/>
          <w:szCs w:val="24"/>
        </w:rPr>
        <w:tab/>
      </w:r>
      <w:r w:rsidR="0060509E">
        <w:rPr>
          <w:rFonts w:ascii="Arial" w:hAnsi="Arial" w:cs="Arial"/>
          <w:color w:val="000000" w:themeColor="text1"/>
          <w:sz w:val="24"/>
          <w:szCs w:val="24"/>
        </w:rPr>
        <w:tab/>
      </w:r>
      <w:r w:rsidR="0060509E">
        <w:rPr>
          <w:rFonts w:ascii="Arial" w:hAnsi="Arial" w:cs="Arial"/>
          <w:color w:val="000000" w:themeColor="text1"/>
          <w:sz w:val="24"/>
          <w:szCs w:val="24"/>
        </w:rPr>
        <w:tab/>
      </w:r>
      <w:r w:rsidR="0060509E">
        <w:rPr>
          <w:rFonts w:ascii="Arial" w:hAnsi="Arial" w:cs="Arial"/>
          <w:color w:val="000000" w:themeColor="text1"/>
          <w:sz w:val="24"/>
          <w:szCs w:val="24"/>
        </w:rPr>
        <w:tab/>
      </w:r>
      <w:r w:rsidR="0060509E">
        <w:rPr>
          <w:rFonts w:ascii="Arial" w:hAnsi="Arial" w:cs="Arial"/>
          <w:color w:val="000000" w:themeColor="text1"/>
          <w:sz w:val="24"/>
          <w:szCs w:val="24"/>
        </w:rPr>
        <w:tab/>
        <w:t>x</w:t>
      </w:r>
    </w:p>
    <w:p w:rsidR="0060509E" w:rsidRPr="00FA0170" w:rsidRDefault="0060509E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748D8" w:rsidRPr="0060509E" w:rsidRDefault="000748D8" w:rsidP="000748D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60509E">
        <w:rPr>
          <w:rFonts w:ascii="Arial" w:hAnsi="Arial" w:cs="Arial"/>
          <w:b/>
          <w:color w:val="000000" w:themeColor="text1"/>
          <w:sz w:val="24"/>
          <w:szCs w:val="24"/>
        </w:rPr>
        <w:t>5. Zandvanger en hulpstukken</w:t>
      </w: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0170">
        <w:rPr>
          <w:rFonts w:ascii="Arial" w:hAnsi="Arial" w:cs="Arial"/>
          <w:color w:val="000000" w:themeColor="text1"/>
          <w:sz w:val="24"/>
          <w:szCs w:val="24"/>
        </w:rPr>
        <w:t xml:space="preserve">Het tracé dient, indien mogelijk, voorzien te worden van een zandvanger en van de nodige sluitstukken en / of afwateringsschijven. </w:t>
      </w:r>
    </w:p>
    <w:p w:rsidR="000748D8" w:rsidRDefault="000748D8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60509E" w:rsidRPr="00FA0170" w:rsidRDefault="0060509E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748D8" w:rsidRPr="0060509E" w:rsidRDefault="000748D8" w:rsidP="000748D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60509E">
        <w:rPr>
          <w:rFonts w:ascii="Arial" w:hAnsi="Arial" w:cs="Arial"/>
          <w:b/>
          <w:color w:val="000000" w:themeColor="text1"/>
          <w:sz w:val="24"/>
          <w:szCs w:val="24"/>
        </w:rPr>
        <w:t>6. Installatie</w:t>
      </w: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0748D8" w:rsidRPr="00FA0170" w:rsidRDefault="0060509E" w:rsidP="000748D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Volgens</w:t>
      </w:r>
      <w:r w:rsidR="000748D8" w:rsidRPr="00FA0170">
        <w:rPr>
          <w:rFonts w:ascii="Arial" w:hAnsi="Arial" w:cs="Arial"/>
          <w:color w:val="000000" w:themeColor="text1"/>
          <w:sz w:val="24"/>
          <w:szCs w:val="24"/>
        </w:rPr>
        <w:t xml:space="preserve"> de voorschriften van de fabrikant.</w:t>
      </w:r>
    </w:p>
    <w:sectPr w:rsidR="000748D8" w:rsidRPr="00FA01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09E" w:rsidRDefault="0060509E" w:rsidP="0060509E">
      <w:pPr>
        <w:spacing w:after="0" w:line="240" w:lineRule="auto"/>
      </w:pPr>
      <w:r>
        <w:separator/>
      </w:r>
    </w:p>
  </w:endnote>
  <w:endnote w:type="continuationSeparator" w:id="0">
    <w:p w:rsidR="0060509E" w:rsidRDefault="0060509E" w:rsidP="00605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09E" w:rsidRDefault="0060509E" w:rsidP="0060509E">
      <w:pPr>
        <w:spacing w:after="0" w:line="240" w:lineRule="auto"/>
      </w:pPr>
      <w:r>
        <w:separator/>
      </w:r>
    </w:p>
  </w:footnote>
  <w:footnote w:type="continuationSeparator" w:id="0">
    <w:p w:rsidR="0060509E" w:rsidRDefault="0060509E" w:rsidP="00605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D1768"/>
    <w:multiLevelType w:val="hybridMultilevel"/>
    <w:tmpl w:val="4A1221AE"/>
    <w:lvl w:ilvl="0" w:tplc="E9620BA0">
      <w:numFmt w:val="bullet"/>
      <w:lvlText w:val="-"/>
      <w:lvlJc w:val="left"/>
      <w:pPr>
        <w:ind w:left="1068" w:hanging="360"/>
      </w:pPr>
      <w:rPr>
        <w:rFonts w:ascii="Calibri" w:eastAsiaTheme="minorEastAsia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350800"/>
    <w:multiLevelType w:val="hybridMultilevel"/>
    <w:tmpl w:val="9BA81012"/>
    <w:lvl w:ilvl="0" w:tplc="0E60B7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E42ED8"/>
    <w:multiLevelType w:val="hybridMultilevel"/>
    <w:tmpl w:val="C3E0E64E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63A8D"/>
    <w:multiLevelType w:val="hybridMultilevel"/>
    <w:tmpl w:val="2AEE3530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76DB0"/>
    <w:multiLevelType w:val="hybridMultilevel"/>
    <w:tmpl w:val="7DB4C5E4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25689"/>
    <w:multiLevelType w:val="hybridMultilevel"/>
    <w:tmpl w:val="22047A30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DF0B51"/>
    <w:multiLevelType w:val="hybridMultilevel"/>
    <w:tmpl w:val="1750DA5C"/>
    <w:lvl w:ilvl="0" w:tplc="BB16D2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251ED0"/>
    <w:multiLevelType w:val="hybridMultilevel"/>
    <w:tmpl w:val="A10A9F1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BE1"/>
    <w:rsid w:val="000748D8"/>
    <w:rsid w:val="00271056"/>
    <w:rsid w:val="002B4BE1"/>
    <w:rsid w:val="0060509E"/>
    <w:rsid w:val="00687C34"/>
    <w:rsid w:val="007452A7"/>
    <w:rsid w:val="008D2F0F"/>
    <w:rsid w:val="00A900D5"/>
    <w:rsid w:val="00E2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A83BA-0AEF-454A-9900-D69B641F7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B4BE1"/>
    <w:pPr>
      <w:spacing w:after="200" w:line="276" w:lineRule="auto"/>
    </w:pPr>
    <w:rPr>
      <w:rFonts w:eastAsiaTheme="minorEastAsia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B4BE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05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0509E"/>
    <w:rPr>
      <w:rFonts w:eastAsiaTheme="minorEastAsia"/>
      <w:lang w:eastAsia="nl-BE"/>
    </w:rPr>
  </w:style>
  <w:style w:type="paragraph" w:styleId="Voettekst">
    <w:name w:val="footer"/>
    <w:basedOn w:val="Standaard"/>
    <w:link w:val="VoettekstChar"/>
    <w:uiPriority w:val="99"/>
    <w:unhideWhenUsed/>
    <w:rsid w:val="00605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0509E"/>
    <w:rPr>
      <w:rFonts w:eastAsiaTheme="minorEastAsia"/>
      <w:lang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hauraton.com/de/entwaesserung/TIEFBAU/FASERFIX-SUPER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Cools</dc:creator>
  <cp:keywords/>
  <dc:description/>
  <cp:lastModifiedBy>An Cools</cp:lastModifiedBy>
  <cp:revision>4</cp:revision>
  <dcterms:created xsi:type="dcterms:W3CDTF">2020-12-23T10:46:00Z</dcterms:created>
  <dcterms:modified xsi:type="dcterms:W3CDTF">2020-12-23T11:04:00Z</dcterms:modified>
</cp:coreProperties>
</file>