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275E" w14:textId="057A8A76" w:rsidR="002B4BE1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88CC4D" wp14:editId="6A662D23">
            <wp:simplePos x="0" y="0"/>
            <wp:positionH relativeFrom="column">
              <wp:posOffset>4007485</wp:posOffset>
            </wp:positionH>
            <wp:positionV relativeFrom="paragraph">
              <wp:posOffset>-635</wp:posOffset>
            </wp:positionV>
            <wp:extent cx="1809750" cy="1571625"/>
            <wp:effectExtent l="0" t="0" r="0" b="9525"/>
            <wp:wrapNone/>
            <wp:docPr id="5" name="Afbeelding 5" descr="RECYFIX®STANDARD">
              <a:hlinkClick xmlns:a="http://schemas.openxmlformats.org/drawingml/2006/main" r:id="rId7" tooltip="&quot;Link: RECYFIX®STAND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FIX®STANDARD">
                      <a:hlinkClick r:id="rId7" tooltip="&quot;Link: RECYFIX®STAND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94180" w14:textId="77777777"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RECYFIX STANDARD</w:t>
      </w:r>
    </w:p>
    <w:p w14:paraId="6732AB1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DDB2252" w14:textId="77777777" w:rsid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AC072C3" w14:textId="77777777" w:rsidR="004C4EAE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FF8DE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F4133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5791EA3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D31387" w14:textId="77777777" w:rsidR="004C4EAE" w:rsidRPr="00151127" w:rsidRDefault="004C4EAE" w:rsidP="004C4E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Caniveau d’évacuation linéaire en plastique recyclé PE-PP, renforcé avec des nervures, classe de résistance jusque C250 kN selon la norme EN 1433. Le caniveau d’évacuation est pourvu d’un profil de renfort en PE-PP ainsi que d’un dégorgeoir inférieur préformé d’un diamètre de 110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mm.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Le caniveau d’évacuation est pourvu d'un raccord mâle / femelle, ainsi que d’une costière pour prévoir un joint de sécurité. Le fond du caniveau d’évacuation peut être ancré dans le béton d’enrobage.</w:t>
      </w:r>
    </w:p>
    <w:p w14:paraId="23A0E9D4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371DF0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847BA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65893625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EF204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7FB620C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09145C18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6D1DCA79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UV</w:t>
      </w:r>
    </w:p>
    <w:p w14:paraId="2AED8848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7592039A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FA5D5E">
        <w:rPr>
          <w:rFonts w:ascii="Arial" w:hAnsi="Arial"/>
          <w:color w:val="000000" w:themeColor="text1"/>
          <w:sz w:val="24"/>
          <w:szCs w:val="24"/>
        </w:rPr>
        <w:t>É</w:t>
      </w:r>
      <w:r>
        <w:rPr>
          <w:rFonts w:ascii="Arial" w:hAnsi="Arial"/>
          <w:color w:val="000000" w:themeColor="text1"/>
          <w:sz w:val="24"/>
          <w:szCs w:val="24"/>
        </w:rPr>
        <w:t>tanche</w:t>
      </w:r>
    </w:p>
    <w:p w14:paraId="7DA115C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CDE77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3658B0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</w:t>
      </w:r>
    </w:p>
    <w:p w14:paraId="3CF52D35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D418DB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77CA51C9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27B0901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3B95B1BB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78D01CC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62EE3525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779C7B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EEF026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7FBEA3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Largeurs possibles (à choisir)</w:t>
      </w:r>
    </w:p>
    <w:p w14:paraId="11C1757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C33E33" w14:textId="77777777"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100 mm</w:t>
      </w:r>
    </w:p>
    <w:p w14:paraId="6E3615AC" w14:textId="77777777"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150 mm</w:t>
      </w:r>
    </w:p>
    <w:p w14:paraId="2BEA5DF3" w14:textId="77777777"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200 mm</w:t>
      </w:r>
    </w:p>
    <w:p w14:paraId="5922ED7F" w14:textId="77777777" w:rsidR="004C4EAE" w:rsidRPr="00151127" w:rsidRDefault="004C4EAE" w:rsidP="004C4EAE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300 mm</w:t>
      </w:r>
    </w:p>
    <w:p w14:paraId="2BFE0026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587192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09B79E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D6107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7A4672" w14:textId="77777777" w:rsidR="007A23C6" w:rsidRDefault="007A23C6" w:rsidP="004C4EAE">
      <w:pPr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14:paraId="2A9B7541" w14:textId="77777777" w:rsidR="007A23C6" w:rsidRDefault="007A23C6" w:rsidP="004C4EAE">
      <w:pPr>
        <w:spacing w:after="0" w:line="24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14:paraId="5042D742" w14:textId="00ED4C79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4. Grilles possibles (au choix) + classe en vert au choix + largeur de fente ou largeur de maille en orange au choix</w:t>
      </w:r>
    </w:p>
    <w:p w14:paraId="2F48EEF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057552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Type de grilles</w:t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</w:p>
    <w:p w14:paraId="1872859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14:paraId="002A7C4E" w14:textId="77777777" w:rsidTr="00991B3A">
        <w:tc>
          <w:tcPr>
            <w:tcW w:w="5098" w:type="dxa"/>
          </w:tcPr>
          <w:p w14:paraId="7C7C7BB3" w14:textId="77777777" w:rsidR="004C4EAE" w:rsidRPr="003B378B" w:rsidRDefault="004C4EAE" w:rsidP="00991B3A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acier galvanisé</w:t>
            </w:r>
          </w:p>
        </w:tc>
        <w:tc>
          <w:tcPr>
            <w:tcW w:w="993" w:type="dxa"/>
          </w:tcPr>
          <w:p w14:paraId="4EA26D8D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5186E0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7AB0123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4FB8D0A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14:paraId="370DC42E" w14:textId="77777777" w:rsidTr="00991B3A">
        <w:tc>
          <w:tcPr>
            <w:tcW w:w="5098" w:type="dxa"/>
          </w:tcPr>
          <w:p w14:paraId="78EF6EAF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passerelle, largeur de fente 75 x 9 mm ou 130 x 8 mm classe A15                 </w:t>
            </w:r>
          </w:p>
        </w:tc>
        <w:tc>
          <w:tcPr>
            <w:tcW w:w="993" w:type="dxa"/>
          </w:tcPr>
          <w:p w14:paraId="1476322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56FC14A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B56FEA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53747DDF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56638437" w14:textId="77777777" w:rsidTr="00991B3A">
        <w:tc>
          <w:tcPr>
            <w:tcW w:w="5098" w:type="dxa"/>
          </w:tcPr>
          <w:p w14:paraId="262BEF54" w14:textId="77777777" w:rsidR="004C4EAE" w:rsidRP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caillebotis 30 x 10 mm / 30 x 30 mm classe A15 ou classe 125 </w:t>
            </w:r>
          </w:p>
        </w:tc>
        <w:tc>
          <w:tcPr>
            <w:tcW w:w="993" w:type="dxa"/>
          </w:tcPr>
          <w:p w14:paraId="7E894274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2C74D4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2ECA7C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2BEDA1C3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3E48989B" w14:textId="77777777" w:rsidTr="00991B3A">
        <w:tc>
          <w:tcPr>
            <w:tcW w:w="5098" w:type="dxa"/>
          </w:tcPr>
          <w:p w14:paraId="42D40BAB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perforée diamètre 6 mm classe A15                                   </w:t>
            </w:r>
          </w:p>
        </w:tc>
        <w:tc>
          <w:tcPr>
            <w:tcW w:w="993" w:type="dxa"/>
          </w:tcPr>
          <w:p w14:paraId="5BD0893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A2D0AF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AE64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631C46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0CFDD881" w14:textId="77777777" w:rsidTr="00991B3A">
        <w:tc>
          <w:tcPr>
            <w:tcW w:w="5098" w:type="dxa"/>
          </w:tcPr>
          <w:p w14:paraId="02134F73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Couvercle fermé classe A15</w:t>
            </w:r>
          </w:p>
        </w:tc>
        <w:tc>
          <w:tcPr>
            <w:tcW w:w="993" w:type="dxa"/>
          </w:tcPr>
          <w:p w14:paraId="39DB99C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8A797E7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B4845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64904041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1678D02" w14:textId="77777777" w:rsidR="004C4EAE" w:rsidRPr="00151127" w:rsidRDefault="00BB7232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ab/>
        <w:t xml:space="preserve">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14:paraId="25035A13" w14:textId="77777777" w:rsidTr="00991B3A">
        <w:tc>
          <w:tcPr>
            <w:tcW w:w="5098" w:type="dxa"/>
          </w:tcPr>
          <w:p w14:paraId="7C99256B" w14:textId="77777777" w:rsidR="004C4EAE" w:rsidRPr="003B378B" w:rsidRDefault="004C4EAE" w:rsidP="004C4EAE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inox</w:t>
            </w:r>
          </w:p>
        </w:tc>
        <w:tc>
          <w:tcPr>
            <w:tcW w:w="993" w:type="dxa"/>
          </w:tcPr>
          <w:p w14:paraId="1A3D73B5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28CB31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2ABFF02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206D87E7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14:paraId="07754337" w14:textId="77777777" w:rsidTr="00991B3A">
        <w:tc>
          <w:tcPr>
            <w:tcW w:w="5098" w:type="dxa"/>
          </w:tcPr>
          <w:p w14:paraId="0CA34460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passerelle, largeur de fente 75 x 9 mm ou 130 x 8 mm classe A15                 </w:t>
            </w:r>
          </w:p>
        </w:tc>
        <w:tc>
          <w:tcPr>
            <w:tcW w:w="993" w:type="dxa"/>
          </w:tcPr>
          <w:p w14:paraId="6E82D690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C6E3B4A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54BC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699704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5FDD296B" w14:textId="77777777" w:rsidTr="00991B3A">
        <w:tc>
          <w:tcPr>
            <w:tcW w:w="5098" w:type="dxa"/>
          </w:tcPr>
          <w:p w14:paraId="38A04C47" w14:textId="77777777" w:rsidR="004C4EAE" w:rsidRPr="004C4EAE" w:rsidRDefault="004C4EAE" w:rsidP="004C4E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caillebotis 30 x 10 mm ou 30 x 30 mm classe B125 ou classe C250 </w:t>
            </w:r>
          </w:p>
        </w:tc>
        <w:tc>
          <w:tcPr>
            <w:tcW w:w="993" w:type="dxa"/>
          </w:tcPr>
          <w:p w14:paraId="789B1B94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DEA2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8D083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6B81711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6AD8D140" w14:textId="77777777" w:rsidTr="00991B3A">
        <w:tc>
          <w:tcPr>
            <w:tcW w:w="5098" w:type="dxa"/>
          </w:tcPr>
          <w:p w14:paraId="428ADD97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perforée diamètre 6 mm classe A15                                   </w:t>
            </w:r>
          </w:p>
        </w:tc>
        <w:tc>
          <w:tcPr>
            <w:tcW w:w="993" w:type="dxa"/>
          </w:tcPr>
          <w:p w14:paraId="6463BD06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15780D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F6CD5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B313C0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137D0231" w14:textId="77777777" w:rsidTr="00991B3A">
        <w:tc>
          <w:tcPr>
            <w:tcW w:w="5098" w:type="dxa"/>
          </w:tcPr>
          <w:p w14:paraId="1AE075FE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caillebotis 30 x 11 mm classe B125</w:t>
            </w:r>
          </w:p>
        </w:tc>
        <w:tc>
          <w:tcPr>
            <w:tcW w:w="993" w:type="dxa"/>
          </w:tcPr>
          <w:p w14:paraId="301B60E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5621AC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AACE83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6C15F9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DC9DF94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941C90" w14:paraId="78277264" w14:textId="77777777" w:rsidTr="00991B3A">
        <w:tc>
          <w:tcPr>
            <w:tcW w:w="5098" w:type="dxa"/>
          </w:tcPr>
          <w:p w14:paraId="0492F913" w14:textId="77777777" w:rsidR="00941C90" w:rsidRPr="003B378B" w:rsidRDefault="00941C90" w:rsidP="00941C90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fonte nodulaire</w:t>
            </w:r>
          </w:p>
        </w:tc>
        <w:tc>
          <w:tcPr>
            <w:tcW w:w="993" w:type="dxa"/>
          </w:tcPr>
          <w:p w14:paraId="156A0C3F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0648529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4B55392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1F7F77E6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41C90" w14:paraId="27BB2FE2" w14:textId="77777777" w:rsidTr="00991B3A">
        <w:tc>
          <w:tcPr>
            <w:tcW w:w="5098" w:type="dxa"/>
          </w:tcPr>
          <w:p w14:paraId="1C5C5D3E" w14:textId="4B3CACB7" w:rsidR="00941C90" w:rsidRDefault="00941C90" w:rsidP="00941C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passerelle dimensions 81 x 14</w:t>
            </w:r>
            <w:r w:rsidR="00B308B3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mm ou 131 x 6mm / 181 x 6 mm / 2 x 85 x 19 mm</w:t>
            </w:r>
            <w:r w:rsidR="001D62EF">
              <w:rPr>
                <w:rFonts w:ascii="Arial" w:hAnsi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noire, classe c250                 </w:t>
            </w:r>
          </w:p>
        </w:tc>
        <w:tc>
          <w:tcPr>
            <w:tcW w:w="993" w:type="dxa"/>
          </w:tcPr>
          <w:p w14:paraId="1E71D13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F730B16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7D0D0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1768BA2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14:paraId="547A32AC" w14:textId="77777777" w:rsidTr="00991B3A">
        <w:tc>
          <w:tcPr>
            <w:tcW w:w="5098" w:type="dxa"/>
          </w:tcPr>
          <w:p w14:paraId="5328BB48" w14:textId="77777777" w:rsidR="00941C90" w:rsidRPr="004C4EAE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passerelle dimensions 81 x 6 mm, noire, classe C250</w:t>
            </w:r>
          </w:p>
        </w:tc>
        <w:tc>
          <w:tcPr>
            <w:tcW w:w="993" w:type="dxa"/>
          </w:tcPr>
          <w:p w14:paraId="5CA58C40" w14:textId="77777777" w:rsidR="00941C90" w:rsidRDefault="00941C90" w:rsidP="00941C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6025DF2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AFFE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3992054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14:paraId="17DB5A86" w14:textId="77777777" w:rsidTr="00991B3A">
        <w:tc>
          <w:tcPr>
            <w:tcW w:w="5098" w:type="dxa"/>
          </w:tcPr>
          <w:p w14:paraId="6EF6C992" w14:textId="77777777" w:rsidR="00941C90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caillebotis GUGI 16 x 22 mm, noire, classe C250</w:t>
            </w:r>
          </w:p>
        </w:tc>
        <w:tc>
          <w:tcPr>
            <w:tcW w:w="993" w:type="dxa"/>
          </w:tcPr>
          <w:p w14:paraId="0C9FE51F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D258C22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47DE53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7CCE77EB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552C8CBD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20022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FE932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Dessableur et accessoires</w:t>
      </w:r>
    </w:p>
    <w:p w14:paraId="006090A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9AC4DE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L’évacuation du caniveau d’évacuation doit être équipée d’un dessableur ainsi que des pièces obturatrices et trappes de visite nécessaires (différentes possibilités).</w:t>
      </w:r>
    </w:p>
    <w:p w14:paraId="337F3CD6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4DAAD3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9F3ED6" w14:textId="77777777" w:rsidR="00941C90" w:rsidRPr="00151127" w:rsidRDefault="00941C90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3A7DF3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6. Installation</w:t>
      </w:r>
    </w:p>
    <w:p w14:paraId="23FE7D7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1FFBD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p w14:paraId="670C8CF7" w14:textId="77777777" w:rsidR="004C4EAE" w:rsidRPr="00FA0170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4C4EAE" w:rsidRPr="00FA01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6245" w14:textId="77777777" w:rsidR="007E0ACB" w:rsidRDefault="007E0ACB" w:rsidP="0060509E">
      <w:pPr>
        <w:spacing w:after="0" w:line="240" w:lineRule="auto"/>
      </w:pPr>
      <w:r>
        <w:separator/>
      </w:r>
    </w:p>
  </w:endnote>
  <w:endnote w:type="continuationSeparator" w:id="0">
    <w:p w14:paraId="43D411C3" w14:textId="77777777" w:rsidR="007E0ACB" w:rsidRDefault="007E0ACB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3E66" w14:textId="77777777" w:rsidR="007E0ACB" w:rsidRDefault="007E0ACB" w:rsidP="0060509E">
      <w:pPr>
        <w:spacing w:after="0" w:line="240" w:lineRule="auto"/>
      </w:pPr>
      <w:r>
        <w:separator/>
      </w:r>
    </w:p>
  </w:footnote>
  <w:footnote w:type="continuationSeparator" w:id="0">
    <w:p w14:paraId="3FBB9DE0" w14:textId="77777777" w:rsidR="007E0ACB" w:rsidRDefault="007E0ACB" w:rsidP="006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838" w14:textId="77777777" w:rsidR="007A23C6" w:rsidRPr="00703B07" w:rsidRDefault="007A23C6" w:rsidP="007A23C6">
    <w:pPr>
      <w:pStyle w:val="Koptekst"/>
      <w:rPr>
        <w:b/>
        <w:bCs/>
      </w:rPr>
    </w:pPr>
    <w:r>
      <w:rPr>
        <w:noProof/>
      </w:rPr>
      <w:drawing>
        <wp:inline distT="0" distB="0" distL="0" distR="0" wp14:anchorId="05994745" wp14:editId="644FDD42">
          <wp:extent cx="2118360" cy="325974"/>
          <wp:effectExtent l="0" t="0" r="0" b="0"/>
          <wp:docPr id="1096186495" name="Afbeelding 1" descr="Afbeelding met Graphics, symbool, grafische vormgeving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186495" name="Afbeelding 1" descr="Afbeelding met Graphics, symbool, grafische vormgeving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410" cy="3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 w:rsidRPr="00703B07">
      <w:rPr>
        <w:b/>
        <w:bCs/>
      </w:rPr>
      <w:t>TEXTE DE PRESCRIPTION</w:t>
    </w:r>
  </w:p>
  <w:p w14:paraId="7A1DA4B5" w14:textId="77777777" w:rsidR="007A23C6" w:rsidRDefault="007A23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7406">
    <w:abstractNumId w:val="0"/>
  </w:num>
  <w:num w:numId="2" w16cid:durableId="727460738">
    <w:abstractNumId w:val="3"/>
  </w:num>
  <w:num w:numId="3" w16cid:durableId="1423063994">
    <w:abstractNumId w:val="7"/>
  </w:num>
  <w:num w:numId="4" w16cid:durableId="785083962">
    <w:abstractNumId w:val="5"/>
  </w:num>
  <w:num w:numId="5" w16cid:durableId="1522817288">
    <w:abstractNumId w:val="4"/>
  </w:num>
  <w:num w:numId="6" w16cid:durableId="1467353033">
    <w:abstractNumId w:val="2"/>
  </w:num>
  <w:num w:numId="7" w16cid:durableId="317921258">
    <w:abstractNumId w:val="6"/>
  </w:num>
  <w:num w:numId="8" w16cid:durableId="17009288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515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1D62EF"/>
    <w:rsid w:val="00271056"/>
    <w:rsid w:val="002B4BE1"/>
    <w:rsid w:val="003429B7"/>
    <w:rsid w:val="003B378B"/>
    <w:rsid w:val="003C3348"/>
    <w:rsid w:val="00416032"/>
    <w:rsid w:val="00497610"/>
    <w:rsid w:val="004C4EAE"/>
    <w:rsid w:val="00587F9B"/>
    <w:rsid w:val="005A1BF8"/>
    <w:rsid w:val="005A2AEC"/>
    <w:rsid w:val="0060509E"/>
    <w:rsid w:val="00687C34"/>
    <w:rsid w:val="007452A7"/>
    <w:rsid w:val="007A23C6"/>
    <w:rsid w:val="007E0ACB"/>
    <w:rsid w:val="008D2F0F"/>
    <w:rsid w:val="00903635"/>
    <w:rsid w:val="00941C90"/>
    <w:rsid w:val="009B0357"/>
    <w:rsid w:val="00A900D5"/>
    <w:rsid w:val="00AF7B8A"/>
    <w:rsid w:val="00B308B3"/>
    <w:rsid w:val="00BB7232"/>
    <w:rsid w:val="00D273F5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DF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09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09E"/>
    <w:rPr>
      <w:rFonts w:eastAsiaTheme="minorEastAsia"/>
      <w:lang w:eastAsia="nl-BE"/>
    </w:rPr>
  </w:style>
  <w:style w:type="table" w:styleId="Tabelraster">
    <w:name w:val="Table Grid"/>
    <w:basedOn w:val="Standaardtabe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2.hauraton.com/nl/GALAbau/RECYFIX_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Peter Rommel</cp:lastModifiedBy>
  <cp:revision>4</cp:revision>
  <dcterms:created xsi:type="dcterms:W3CDTF">2021-01-06T14:16:00Z</dcterms:created>
  <dcterms:modified xsi:type="dcterms:W3CDTF">2023-09-29T14:25:00Z</dcterms:modified>
</cp:coreProperties>
</file>