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3778" w14:textId="7F9C8F83" w:rsidR="002B4BE1" w:rsidRDefault="00FF2D8E" w:rsidP="002B4BE1">
      <w:pPr>
        <w:rPr>
          <w:rFonts w:ascii="Arial" w:hAnsi="Arial" w:cs="Arial"/>
          <w:b/>
          <w:sz w:val="24"/>
          <w:szCs w:val="24"/>
        </w:rPr>
      </w:pPr>
      <w:r>
        <w:rPr>
          <w:rFonts w:ascii="Arial" w:hAnsi="Arial"/>
          <w:noProof/>
          <w:sz w:val="18"/>
          <w:szCs w:val="18"/>
        </w:rPr>
        <w:drawing>
          <wp:anchor distT="0" distB="0" distL="114300" distR="114300" simplePos="0" relativeHeight="251658240" behindDoc="0" locked="0" layoutInCell="1" allowOverlap="1" wp14:anchorId="13D6C10B" wp14:editId="251D1D6A">
            <wp:simplePos x="0" y="0"/>
            <wp:positionH relativeFrom="column">
              <wp:posOffset>3475311</wp:posOffset>
            </wp:positionH>
            <wp:positionV relativeFrom="paragraph">
              <wp:posOffset>-107315</wp:posOffset>
            </wp:positionV>
            <wp:extent cx="2270170" cy="1607820"/>
            <wp:effectExtent l="0" t="0" r="0" b="0"/>
            <wp:wrapNone/>
            <wp:docPr id="4" name="fancybox-img" descr="http://www.hauraton.com/doc.php?/24105.JP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hauraton.com/doc.php?/24105.JPG|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4313" cy="16107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7DE557" w14:textId="77777777" w:rsidR="002B4BE1" w:rsidRPr="004679AA" w:rsidRDefault="00416032" w:rsidP="002B4BE1">
      <w:pPr>
        <w:rPr>
          <w:rFonts w:ascii="Arial" w:hAnsi="Arial" w:cs="Arial"/>
          <w:b/>
          <w:sz w:val="24"/>
          <w:szCs w:val="24"/>
        </w:rPr>
      </w:pPr>
      <w:r>
        <w:rPr>
          <w:rFonts w:ascii="Arial" w:hAnsi="Arial"/>
          <w:b/>
          <w:sz w:val="24"/>
          <w:szCs w:val="24"/>
        </w:rPr>
        <w:t>RECYFIX NC</w:t>
      </w:r>
    </w:p>
    <w:p w14:paraId="23D40011" w14:textId="77777777" w:rsidR="002B4BE1" w:rsidRDefault="002B4BE1" w:rsidP="002B4BE1">
      <w:pPr>
        <w:pBdr>
          <w:bottom w:val="single" w:sz="4" w:space="1" w:color="auto"/>
        </w:pBdr>
        <w:rPr>
          <w:rFonts w:ascii="Arial" w:hAnsi="Arial" w:cs="Arial"/>
          <w:sz w:val="24"/>
          <w:szCs w:val="24"/>
        </w:rPr>
      </w:pPr>
    </w:p>
    <w:p w14:paraId="17134E44" w14:textId="77777777" w:rsidR="002F7101" w:rsidRPr="00374682" w:rsidRDefault="002F7101" w:rsidP="002F7101">
      <w:pPr>
        <w:spacing w:after="0" w:line="240" w:lineRule="auto"/>
        <w:rPr>
          <w:rFonts w:ascii="Arial" w:hAnsi="Arial" w:cs="Arial"/>
          <w:b/>
          <w:color w:val="000000" w:themeColor="text1"/>
          <w:sz w:val="24"/>
          <w:szCs w:val="24"/>
        </w:rPr>
      </w:pPr>
    </w:p>
    <w:p w14:paraId="5AAE421F" w14:textId="77777777" w:rsidR="002F7101" w:rsidRPr="00374682" w:rsidRDefault="002F7101" w:rsidP="002F7101">
      <w:pPr>
        <w:spacing w:after="0" w:line="240" w:lineRule="auto"/>
        <w:rPr>
          <w:rFonts w:ascii="Arial" w:hAnsi="Arial" w:cs="Arial"/>
          <w:b/>
          <w:color w:val="000000" w:themeColor="text1"/>
          <w:sz w:val="24"/>
          <w:szCs w:val="24"/>
        </w:rPr>
      </w:pPr>
    </w:p>
    <w:p w14:paraId="6A2B7AAC"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1. Description</w:t>
      </w:r>
    </w:p>
    <w:p w14:paraId="210E0967" w14:textId="77777777" w:rsidR="002F7101" w:rsidRPr="00374682" w:rsidRDefault="002F7101" w:rsidP="002F7101">
      <w:pPr>
        <w:spacing w:after="0" w:line="240" w:lineRule="auto"/>
        <w:jc w:val="both"/>
        <w:rPr>
          <w:rFonts w:ascii="Arial" w:hAnsi="Arial" w:cs="Arial"/>
          <w:b/>
          <w:color w:val="000000" w:themeColor="text1"/>
          <w:sz w:val="24"/>
          <w:szCs w:val="24"/>
        </w:rPr>
      </w:pPr>
    </w:p>
    <w:p w14:paraId="328B83FE" w14:textId="77777777" w:rsidR="002F7101" w:rsidRPr="00374682"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Caniveau d’évacuation linéaire en plastique recyclé PE-PP, renforcé avec des nervures, classe de résistance jusque E600 kN selon la norme EN 1433. Le caniveau d’évacuation est pourvu d’un profil de renfort en PE-PP intégré dans le corps de caniveau, d’une hauteur de 20 mm et d’une épaisseur de 5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possède un dégorgeoir inférieur préformé d’un diamètre de 110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est pourvu d'un raccord mâle / femelle, ainsi que d’une costière pour prévoir un joint de sécurité. Les caniveaux d’évacuation sont réalisés en forme de U. Le fond du caniveau d’évacuation peut être ancré dans le béton d’enrobage.</w:t>
      </w:r>
    </w:p>
    <w:p w14:paraId="2D537D5E" w14:textId="77777777" w:rsidR="002F7101"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Le caniveau d’évacuation est pourvu d’une grille passerelle en fonte nodulaire, de quelques fentes, largeur de fente x mm, longueur de fente x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w:t>
      </w:r>
    </w:p>
    <w:p w14:paraId="76FD4DAC" w14:textId="77777777" w:rsidR="002F7101" w:rsidRPr="00374682" w:rsidRDefault="002F7101" w:rsidP="002F7101">
      <w:pPr>
        <w:spacing w:after="0" w:line="240" w:lineRule="auto"/>
        <w:jc w:val="both"/>
        <w:rPr>
          <w:rFonts w:ascii="Arial" w:hAnsi="Arial" w:cs="Arial"/>
          <w:color w:val="000000" w:themeColor="text1"/>
          <w:sz w:val="24"/>
          <w:szCs w:val="24"/>
        </w:rPr>
      </w:pPr>
    </w:p>
    <w:p w14:paraId="6E99A71C" w14:textId="77777777" w:rsidR="002F7101" w:rsidRPr="00374682"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Les grilles sont prémontées à l’aide de 8 boulons. La grille présente une surface de drainage de x cm² / mètre courant. Poids total : x kg.</w:t>
      </w:r>
    </w:p>
    <w:p w14:paraId="17ACBF1B" w14:textId="77777777" w:rsidR="002F7101" w:rsidRDefault="002F7101" w:rsidP="002F7101">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La grille satisfait à la classe de charge E600 kN selon la norme EN1433 et est conforme CE.</w:t>
      </w:r>
    </w:p>
    <w:p w14:paraId="592C31DE" w14:textId="77777777" w:rsidR="002F7101" w:rsidRPr="00374682" w:rsidRDefault="002F7101" w:rsidP="002F7101">
      <w:pPr>
        <w:spacing w:after="0" w:line="240" w:lineRule="auto"/>
        <w:jc w:val="both"/>
        <w:rPr>
          <w:rFonts w:ascii="Arial" w:hAnsi="Arial" w:cs="Arial"/>
          <w:color w:val="000000" w:themeColor="text1"/>
          <w:sz w:val="24"/>
          <w:szCs w:val="24"/>
        </w:rPr>
      </w:pPr>
    </w:p>
    <w:p w14:paraId="0F82014B" w14:textId="77777777" w:rsidR="002F7101" w:rsidRPr="00374682" w:rsidRDefault="002F7101" w:rsidP="002F7101">
      <w:pPr>
        <w:spacing w:after="0" w:line="240" w:lineRule="auto"/>
        <w:rPr>
          <w:rFonts w:ascii="Arial" w:hAnsi="Arial" w:cs="Arial"/>
          <w:color w:val="000000" w:themeColor="text1"/>
          <w:sz w:val="24"/>
          <w:szCs w:val="24"/>
        </w:rPr>
      </w:pPr>
    </w:p>
    <w:p w14:paraId="09786674"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2. Résistance</w:t>
      </w:r>
    </w:p>
    <w:p w14:paraId="6AFF1933" w14:textId="77777777" w:rsidR="002F7101" w:rsidRPr="00374682" w:rsidRDefault="002F7101" w:rsidP="002F7101">
      <w:pPr>
        <w:spacing w:after="0" w:line="240" w:lineRule="auto"/>
        <w:rPr>
          <w:rFonts w:ascii="Arial" w:hAnsi="Arial" w:cs="Arial"/>
          <w:b/>
          <w:color w:val="000000" w:themeColor="text1"/>
          <w:sz w:val="24"/>
          <w:szCs w:val="24"/>
        </w:rPr>
      </w:pPr>
    </w:p>
    <w:p w14:paraId="5776A80C"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à l’humidité et au dégel</w:t>
      </w:r>
    </w:p>
    <w:p w14:paraId="7E19AB33"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alcalis</w:t>
      </w:r>
    </w:p>
    <w:p w14:paraId="39C9B15F"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acides, aux huiles minérales</w:t>
      </w:r>
    </w:p>
    <w:p w14:paraId="09A66E72"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UV</w:t>
      </w:r>
    </w:p>
    <w:p w14:paraId="50E7B23A"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 sel de déneigement et à des solutions de celui-ci</w:t>
      </w:r>
    </w:p>
    <w:p w14:paraId="63AD385B"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Parfaitement étanche.</w:t>
      </w:r>
    </w:p>
    <w:p w14:paraId="0757DA5F" w14:textId="77777777" w:rsidR="002F7101" w:rsidRDefault="002F7101" w:rsidP="002F7101">
      <w:pPr>
        <w:spacing w:after="0" w:line="240" w:lineRule="auto"/>
        <w:rPr>
          <w:rFonts w:ascii="Arial" w:hAnsi="Arial" w:cs="Arial"/>
          <w:color w:val="000000" w:themeColor="text1"/>
          <w:sz w:val="24"/>
          <w:szCs w:val="24"/>
        </w:rPr>
      </w:pPr>
    </w:p>
    <w:p w14:paraId="506123C9" w14:textId="77777777" w:rsidR="002F7101" w:rsidRPr="00374682" w:rsidRDefault="002F7101" w:rsidP="002F7101">
      <w:pPr>
        <w:spacing w:after="0" w:line="240" w:lineRule="auto"/>
        <w:rPr>
          <w:rFonts w:ascii="Arial" w:hAnsi="Arial" w:cs="Arial"/>
          <w:color w:val="000000" w:themeColor="text1"/>
          <w:sz w:val="24"/>
          <w:szCs w:val="24"/>
        </w:rPr>
      </w:pPr>
    </w:p>
    <w:p w14:paraId="39A6B57B" w14:textId="77777777" w:rsidR="002F7101" w:rsidRDefault="002F7101" w:rsidP="002F7101">
      <w:pPr>
        <w:spacing w:after="0" w:line="240" w:lineRule="auto"/>
        <w:rPr>
          <w:rFonts w:ascii="Arial" w:hAnsi="Arial"/>
          <w:b/>
          <w:color w:val="000000" w:themeColor="text1"/>
          <w:sz w:val="24"/>
          <w:szCs w:val="24"/>
        </w:rPr>
      </w:pPr>
      <w:r>
        <w:rPr>
          <w:rFonts w:ascii="Arial" w:hAnsi="Arial"/>
          <w:b/>
          <w:color w:val="000000" w:themeColor="text1"/>
          <w:sz w:val="24"/>
          <w:szCs w:val="24"/>
        </w:rPr>
        <w:t>3. Dimensions</w:t>
      </w:r>
    </w:p>
    <w:p w14:paraId="5AA4C52B" w14:textId="1B72B093" w:rsidR="00E70450" w:rsidRPr="00E70450" w:rsidRDefault="00E70450" w:rsidP="002F7101">
      <w:pPr>
        <w:spacing w:after="0" w:line="240" w:lineRule="auto"/>
        <w:rPr>
          <w:rFonts w:ascii="Arial" w:hAnsi="Arial" w:cs="Arial"/>
          <w:b/>
          <w:color w:val="000000" w:themeColor="text1"/>
        </w:rPr>
      </w:pPr>
      <w:r w:rsidRPr="00E70450">
        <w:rPr>
          <w:rFonts w:ascii="Arial" w:hAnsi="Arial"/>
          <w:b/>
          <w:color w:val="000000" w:themeColor="text1"/>
        </w:rPr>
        <w:t xml:space="preserve">(voir </w:t>
      </w:r>
      <w:hyperlink r:id="rId9" w:history="1">
        <w:r w:rsidRPr="00E70450">
          <w:rPr>
            <w:rStyle w:val="Hyperlink"/>
            <w:rFonts w:ascii="Arial" w:hAnsi="Arial"/>
            <w:b/>
          </w:rPr>
          <w:t>https://www.hauraton.be/wa/afwatering/travaux-publics/recyfix-nc/index.php</w:t>
        </w:r>
      </w:hyperlink>
      <w:r w:rsidRPr="00E70450">
        <w:rPr>
          <w:rFonts w:ascii="Arial" w:hAnsi="Arial"/>
          <w:b/>
          <w:color w:val="000000" w:themeColor="text1"/>
        </w:rPr>
        <w:t xml:space="preserve"> )</w:t>
      </w:r>
    </w:p>
    <w:p w14:paraId="4B8CF2E5" w14:textId="77777777" w:rsidR="002F7101" w:rsidRPr="00374682" w:rsidRDefault="002F7101" w:rsidP="002F7101">
      <w:pPr>
        <w:spacing w:after="0" w:line="240" w:lineRule="auto"/>
        <w:rPr>
          <w:rFonts w:ascii="Arial" w:hAnsi="Arial" w:cs="Arial"/>
          <w:b/>
          <w:color w:val="000000" w:themeColor="text1"/>
          <w:sz w:val="24"/>
          <w:szCs w:val="24"/>
        </w:rPr>
      </w:pPr>
    </w:p>
    <w:p w14:paraId="794F1268"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L</w:t>
      </w:r>
      <w:r>
        <w:rPr>
          <w:rFonts w:ascii="Arial" w:hAnsi="Arial"/>
          <w:color w:val="000000" w:themeColor="text1"/>
          <w:sz w:val="24"/>
          <w:szCs w:val="24"/>
        </w:rPr>
        <w:t>ongueur : x mm</w:t>
      </w:r>
    </w:p>
    <w:p w14:paraId="69820A1A"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L</w:t>
      </w:r>
      <w:r>
        <w:rPr>
          <w:rFonts w:ascii="Arial" w:hAnsi="Arial"/>
          <w:color w:val="000000" w:themeColor="text1"/>
          <w:sz w:val="24"/>
          <w:szCs w:val="24"/>
        </w:rPr>
        <w:t>argeur extérieure : x mm</w:t>
      </w:r>
    </w:p>
    <w:p w14:paraId="3CCA7E0F"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L</w:t>
      </w:r>
      <w:r>
        <w:rPr>
          <w:rFonts w:ascii="Arial" w:hAnsi="Arial"/>
          <w:color w:val="000000" w:themeColor="text1"/>
          <w:sz w:val="24"/>
          <w:szCs w:val="24"/>
        </w:rPr>
        <w:t>argeur intérieure : x mm</w:t>
      </w:r>
    </w:p>
    <w:p w14:paraId="3F52CD88"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H</w:t>
      </w:r>
      <w:r>
        <w:rPr>
          <w:rFonts w:ascii="Arial" w:hAnsi="Arial"/>
          <w:color w:val="000000" w:themeColor="text1"/>
          <w:sz w:val="24"/>
          <w:szCs w:val="24"/>
        </w:rPr>
        <w:t>auteur : x mm</w:t>
      </w:r>
    </w:p>
    <w:p w14:paraId="66A3AA34"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P</w:t>
      </w:r>
      <w:r>
        <w:rPr>
          <w:rFonts w:ascii="Arial" w:hAnsi="Arial"/>
          <w:color w:val="000000" w:themeColor="text1"/>
          <w:sz w:val="24"/>
          <w:szCs w:val="24"/>
        </w:rPr>
        <w:t>assage d’écoulement : x cm²</w:t>
      </w:r>
    </w:p>
    <w:p w14:paraId="2FC577E4"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47538E">
        <w:rPr>
          <w:rFonts w:ascii="Arial" w:hAnsi="Arial"/>
          <w:color w:val="000000" w:themeColor="text1"/>
          <w:sz w:val="24"/>
          <w:szCs w:val="24"/>
        </w:rPr>
        <w:t>P</w:t>
      </w:r>
      <w:r>
        <w:rPr>
          <w:rFonts w:ascii="Arial" w:hAnsi="Arial"/>
          <w:color w:val="000000" w:themeColor="text1"/>
          <w:sz w:val="24"/>
          <w:szCs w:val="24"/>
        </w:rPr>
        <w:t>oids : x kg</w:t>
      </w:r>
    </w:p>
    <w:p w14:paraId="459527FD" w14:textId="77777777" w:rsidR="002F7101" w:rsidRDefault="002F7101" w:rsidP="002F7101">
      <w:pPr>
        <w:spacing w:after="0" w:line="240" w:lineRule="auto"/>
        <w:rPr>
          <w:rFonts w:ascii="Arial" w:hAnsi="Arial" w:cs="Arial"/>
          <w:color w:val="000000" w:themeColor="text1"/>
          <w:sz w:val="24"/>
          <w:szCs w:val="24"/>
        </w:rPr>
      </w:pPr>
    </w:p>
    <w:p w14:paraId="062BFDAA" w14:textId="77777777" w:rsidR="002F7101" w:rsidRPr="00374682" w:rsidRDefault="002F7101" w:rsidP="002F7101">
      <w:pPr>
        <w:spacing w:after="0" w:line="240" w:lineRule="auto"/>
        <w:rPr>
          <w:rFonts w:ascii="Arial" w:hAnsi="Arial" w:cs="Arial"/>
          <w:color w:val="000000" w:themeColor="text1"/>
          <w:sz w:val="24"/>
          <w:szCs w:val="24"/>
        </w:rPr>
      </w:pPr>
    </w:p>
    <w:p w14:paraId="0C29084A" w14:textId="77777777" w:rsidR="00E70450" w:rsidRDefault="00E70450">
      <w:pPr>
        <w:spacing w:after="160" w:line="259" w:lineRule="auto"/>
        <w:rPr>
          <w:rFonts w:ascii="Arial" w:hAnsi="Arial"/>
          <w:b/>
          <w:color w:val="000000" w:themeColor="text1"/>
          <w:sz w:val="24"/>
          <w:szCs w:val="24"/>
        </w:rPr>
      </w:pPr>
      <w:r>
        <w:rPr>
          <w:rFonts w:ascii="Arial" w:hAnsi="Arial"/>
          <w:b/>
          <w:color w:val="000000" w:themeColor="text1"/>
          <w:sz w:val="24"/>
          <w:szCs w:val="24"/>
        </w:rPr>
        <w:br w:type="page"/>
      </w:r>
    </w:p>
    <w:p w14:paraId="60AF13AF" w14:textId="63213632"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lastRenderedPageBreak/>
        <w:t>4. Dessableur et accessoires</w:t>
      </w:r>
    </w:p>
    <w:p w14:paraId="379311DE" w14:textId="77777777" w:rsidR="002F7101" w:rsidRPr="00374682" w:rsidRDefault="002F7101" w:rsidP="002F7101">
      <w:pPr>
        <w:spacing w:after="0" w:line="240" w:lineRule="auto"/>
        <w:rPr>
          <w:rFonts w:ascii="Arial" w:hAnsi="Arial" w:cs="Arial"/>
          <w:b/>
          <w:color w:val="000000" w:themeColor="text1"/>
          <w:sz w:val="24"/>
          <w:szCs w:val="24"/>
        </w:rPr>
      </w:pPr>
    </w:p>
    <w:p w14:paraId="20213DB4"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L’évacuation du caniveau d’évacuation doit être équipée d’un dessableur ainsi que des pièces obturatrices et trappes de visite nécessaires (différentes possibilités).</w:t>
      </w:r>
    </w:p>
    <w:p w14:paraId="3648E3E1" w14:textId="77777777" w:rsidR="002F7101" w:rsidRDefault="002F7101" w:rsidP="002F7101">
      <w:pPr>
        <w:spacing w:after="0" w:line="240" w:lineRule="auto"/>
        <w:rPr>
          <w:rFonts w:ascii="Arial" w:hAnsi="Arial" w:cs="Arial"/>
          <w:color w:val="000000" w:themeColor="text1"/>
          <w:sz w:val="24"/>
          <w:szCs w:val="24"/>
        </w:rPr>
      </w:pPr>
    </w:p>
    <w:p w14:paraId="255AFF23" w14:textId="77777777" w:rsidR="002F7101" w:rsidRPr="00374682" w:rsidRDefault="002F7101" w:rsidP="002F7101">
      <w:pPr>
        <w:spacing w:after="0" w:line="240" w:lineRule="auto"/>
        <w:rPr>
          <w:rFonts w:ascii="Arial" w:hAnsi="Arial" w:cs="Arial"/>
          <w:color w:val="000000" w:themeColor="text1"/>
          <w:sz w:val="24"/>
          <w:szCs w:val="24"/>
        </w:rPr>
      </w:pPr>
    </w:p>
    <w:p w14:paraId="2EFAB7BC" w14:textId="77777777" w:rsidR="002F7101" w:rsidRPr="00374682" w:rsidRDefault="002F7101" w:rsidP="002F7101">
      <w:pPr>
        <w:spacing w:after="0" w:line="240" w:lineRule="auto"/>
        <w:rPr>
          <w:rFonts w:ascii="Arial" w:hAnsi="Arial" w:cs="Arial"/>
          <w:b/>
          <w:color w:val="000000" w:themeColor="text1"/>
          <w:sz w:val="24"/>
          <w:szCs w:val="24"/>
        </w:rPr>
      </w:pPr>
      <w:r>
        <w:rPr>
          <w:rFonts w:ascii="Arial" w:hAnsi="Arial"/>
          <w:b/>
          <w:color w:val="000000" w:themeColor="text1"/>
          <w:sz w:val="24"/>
          <w:szCs w:val="24"/>
        </w:rPr>
        <w:t>5. Installation</w:t>
      </w:r>
    </w:p>
    <w:p w14:paraId="63676EDA" w14:textId="77777777" w:rsidR="002F7101" w:rsidRPr="00374682" w:rsidRDefault="002F7101" w:rsidP="002F7101">
      <w:pPr>
        <w:spacing w:after="0" w:line="240" w:lineRule="auto"/>
        <w:rPr>
          <w:rFonts w:ascii="Arial" w:hAnsi="Arial" w:cs="Arial"/>
          <w:b/>
          <w:color w:val="000000" w:themeColor="text1"/>
          <w:sz w:val="24"/>
          <w:szCs w:val="24"/>
        </w:rPr>
      </w:pPr>
    </w:p>
    <w:p w14:paraId="12148CF2"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Selon les prescriptions du fabricant.</w:t>
      </w:r>
    </w:p>
    <w:p w14:paraId="396FDB09" w14:textId="77777777" w:rsidR="002F7101" w:rsidRPr="00374682" w:rsidRDefault="002F7101" w:rsidP="002F7101">
      <w:pPr>
        <w:spacing w:after="0" w:line="240" w:lineRule="auto"/>
        <w:rPr>
          <w:rFonts w:ascii="Arial" w:hAnsi="Arial" w:cs="Arial"/>
          <w:color w:val="000000" w:themeColor="text1"/>
          <w:sz w:val="24"/>
          <w:szCs w:val="24"/>
        </w:rPr>
      </w:pPr>
    </w:p>
    <w:p w14:paraId="1332A7D0" w14:textId="77777777" w:rsidR="002F7101" w:rsidRPr="00374682" w:rsidRDefault="002F7101" w:rsidP="002F7101">
      <w:pPr>
        <w:spacing w:after="0" w:line="240" w:lineRule="auto"/>
        <w:rPr>
          <w:rFonts w:ascii="Arial" w:hAnsi="Arial" w:cs="Arial"/>
          <w:color w:val="000000" w:themeColor="text1"/>
          <w:sz w:val="24"/>
          <w:szCs w:val="24"/>
        </w:rPr>
      </w:pPr>
    </w:p>
    <w:p w14:paraId="195C8B3D" w14:textId="77777777" w:rsidR="002F7101" w:rsidRPr="00374682" w:rsidRDefault="002F7101" w:rsidP="002F7101">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p>
    <w:p w14:paraId="0E56713D" w14:textId="77777777" w:rsidR="002F7101" w:rsidRPr="00374682" w:rsidRDefault="002F7101" w:rsidP="002F7101">
      <w:pPr>
        <w:spacing w:after="0" w:line="240" w:lineRule="auto"/>
        <w:rPr>
          <w:rFonts w:ascii="Arial" w:hAnsi="Arial" w:cs="Arial"/>
          <w:b/>
          <w:color w:val="000000" w:themeColor="text1"/>
          <w:sz w:val="24"/>
          <w:szCs w:val="24"/>
        </w:rPr>
      </w:pPr>
    </w:p>
    <w:p w14:paraId="2542EEFA" w14:textId="77777777" w:rsidR="004C4EAE" w:rsidRPr="00151127" w:rsidRDefault="004C4EAE" w:rsidP="004C4EAE">
      <w:pPr>
        <w:spacing w:after="0" w:line="240" w:lineRule="auto"/>
        <w:rPr>
          <w:rFonts w:ascii="Arial" w:hAnsi="Arial" w:cs="Arial"/>
          <w:b/>
          <w:color w:val="000000" w:themeColor="text1"/>
          <w:sz w:val="24"/>
          <w:szCs w:val="24"/>
        </w:rPr>
      </w:pPr>
    </w:p>
    <w:sectPr w:rsidR="004C4EAE" w:rsidRPr="001511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B556" w14:textId="77777777" w:rsidR="00DF7AF7" w:rsidRDefault="00DF7AF7" w:rsidP="0060509E">
      <w:pPr>
        <w:spacing w:after="0" w:line="240" w:lineRule="auto"/>
      </w:pPr>
      <w:r>
        <w:separator/>
      </w:r>
    </w:p>
  </w:endnote>
  <w:endnote w:type="continuationSeparator" w:id="0">
    <w:p w14:paraId="0AD539DF" w14:textId="77777777" w:rsidR="00DF7AF7" w:rsidRDefault="00DF7AF7" w:rsidP="006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4CD1" w14:textId="77777777" w:rsidR="00DF7AF7" w:rsidRDefault="00DF7AF7" w:rsidP="0060509E">
      <w:pPr>
        <w:spacing w:after="0" w:line="240" w:lineRule="auto"/>
      </w:pPr>
      <w:r>
        <w:separator/>
      </w:r>
    </w:p>
  </w:footnote>
  <w:footnote w:type="continuationSeparator" w:id="0">
    <w:p w14:paraId="491F0174" w14:textId="77777777" w:rsidR="00DF7AF7" w:rsidRDefault="00DF7AF7" w:rsidP="0060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A8A6" w14:textId="77777777" w:rsidR="00FE4B88" w:rsidRPr="00703B07" w:rsidRDefault="00FE4B88" w:rsidP="00FE4B88">
    <w:pPr>
      <w:pStyle w:val="Koptekst"/>
      <w:rPr>
        <w:b/>
        <w:bCs/>
      </w:rPr>
    </w:pPr>
    <w:r>
      <w:rPr>
        <w:noProof/>
      </w:rPr>
      <w:drawing>
        <wp:inline distT="0" distB="0" distL="0" distR="0" wp14:anchorId="70F4CC55" wp14:editId="7A4FC586">
          <wp:extent cx="2118360" cy="325974"/>
          <wp:effectExtent l="0" t="0" r="0" b="0"/>
          <wp:docPr id="1096186495" name="Afbeelding 1" descr="Afbeelding met Graphics, symbool,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86495" name="Afbeelding 1" descr="Afbeelding met Graphics, symbool, grafische vormgeving,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410" cy="341678"/>
                  </a:xfrm>
                  <a:prstGeom prst="rect">
                    <a:avLst/>
                  </a:prstGeom>
                  <a:noFill/>
                  <a:ln>
                    <a:noFill/>
                  </a:ln>
                </pic:spPr>
              </pic:pic>
            </a:graphicData>
          </a:graphic>
        </wp:inline>
      </w:drawing>
    </w:r>
    <w:r>
      <w:rPr>
        <w:b/>
        <w:bCs/>
      </w:rPr>
      <w:tab/>
    </w:r>
    <w:r>
      <w:rPr>
        <w:b/>
        <w:bCs/>
      </w:rPr>
      <w:tab/>
    </w:r>
    <w:r w:rsidRPr="00703B07">
      <w:rPr>
        <w:b/>
        <w:bCs/>
      </w:rPr>
      <w:t>TEXTE DE PRESCRIPTION</w:t>
    </w:r>
  </w:p>
  <w:p w14:paraId="68DC5C44" w14:textId="77777777" w:rsidR="00FE4B88" w:rsidRDefault="00FE4B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350800"/>
    <w:multiLevelType w:val="hybridMultilevel"/>
    <w:tmpl w:val="9BA81012"/>
    <w:lvl w:ilvl="0" w:tplc="0E60B7CC">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DF0B51"/>
    <w:multiLevelType w:val="hybridMultilevel"/>
    <w:tmpl w:val="1750DA5C"/>
    <w:lvl w:ilvl="0" w:tplc="BB16D2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93796899">
    <w:abstractNumId w:val="0"/>
  </w:num>
  <w:num w:numId="2" w16cid:durableId="807548668">
    <w:abstractNumId w:val="3"/>
  </w:num>
  <w:num w:numId="3" w16cid:durableId="1462378705">
    <w:abstractNumId w:val="7"/>
  </w:num>
  <w:num w:numId="4" w16cid:durableId="862519904">
    <w:abstractNumId w:val="5"/>
  </w:num>
  <w:num w:numId="5" w16cid:durableId="1132678100">
    <w:abstractNumId w:val="4"/>
  </w:num>
  <w:num w:numId="6" w16cid:durableId="1380670459">
    <w:abstractNumId w:val="2"/>
  </w:num>
  <w:num w:numId="7" w16cid:durableId="493255301">
    <w:abstractNumId w:val="6"/>
  </w:num>
  <w:num w:numId="8" w16cid:durableId="6766117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8776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1"/>
    <w:rsid w:val="000748D8"/>
    <w:rsid w:val="001F6A4F"/>
    <w:rsid w:val="00266BC1"/>
    <w:rsid w:val="00271056"/>
    <w:rsid w:val="002B4BE1"/>
    <w:rsid w:val="002F7101"/>
    <w:rsid w:val="003B378B"/>
    <w:rsid w:val="003C3348"/>
    <w:rsid w:val="00416032"/>
    <w:rsid w:val="0043700A"/>
    <w:rsid w:val="0047538E"/>
    <w:rsid w:val="004C4EAE"/>
    <w:rsid w:val="00587F9B"/>
    <w:rsid w:val="005A1BF8"/>
    <w:rsid w:val="0060509E"/>
    <w:rsid w:val="00687C34"/>
    <w:rsid w:val="007452A7"/>
    <w:rsid w:val="00894052"/>
    <w:rsid w:val="008D2F0F"/>
    <w:rsid w:val="00903635"/>
    <w:rsid w:val="00941C90"/>
    <w:rsid w:val="009B0357"/>
    <w:rsid w:val="00A900D5"/>
    <w:rsid w:val="00BB7232"/>
    <w:rsid w:val="00C56CB5"/>
    <w:rsid w:val="00D273F5"/>
    <w:rsid w:val="00D353FE"/>
    <w:rsid w:val="00DF7AF7"/>
    <w:rsid w:val="00E70450"/>
    <w:rsid w:val="00FE4B88"/>
    <w:rsid w:val="00FF2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E3DC"/>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Koptekst">
    <w:name w:val="header"/>
    <w:basedOn w:val="Standaard"/>
    <w:link w:val="KoptekstChar"/>
    <w:uiPriority w:val="99"/>
    <w:unhideWhenUsed/>
    <w:rsid w:val="006050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09E"/>
    <w:rPr>
      <w:rFonts w:eastAsiaTheme="minorEastAsia"/>
      <w:lang w:eastAsia="nl-BE"/>
    </w:rPr>
  </w:style>
  <w:style w:type="paragraph" w:styleId="Voettekst">
    <w:name w:val="footer"/>
    <w:basedOn w:val="Standaard"/>
    <w:link w:val="VoettekstChar"/>
    <w:uiPriority w:val="99"/>
    <w:unhideWhenUsed/>
    <w:rsid w:val="006050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09E"/>
    <w:rPr>
      <w:rFonts w:eastAsiaTheme="minorEastAsia"/>
      <w:lang w:eastAsia="nl-BE"/>
    </w:rPr>
  </w:style>
  <w:style w:type="table" w:styleId="Tabelraster">
    <w:name w:val="Table Grid"/>
    <w:basedOn w:val="Standaardtabel"/>
    <w:uiPriority w:val="59"/>
    <w:rsid w:val="003B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70450"/>
    <w:rPr>
      <w:color w:val="0563C1" w:themeColor="hyperlink"/>
      <w:u w:val="single"/>
    </w:rPr>
  </w:style>
  <w:style w:type="character" w:styleId="Onopgelostemelding">
    <w:name w:val="Unresolved Mention"/>
    <w:basedOn w:val="Standaardalinea-lettertype"/>
    <w:uiPriority w:val="99"/>
    <w:semiHidden/>
    <w:unhideWhenUsed/>
    <w:rsid w:val="00E7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uraton.be/wa/afwatering/travaux-publics/recyfix-nc/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D801-45E4-4EFF-9445-1A4B5FA2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Peter Rommel</cp:lastModifiedBy>
  <cp:revision>5</cp:revision>
  <dcterms:created xsi:type="dcterms:W3CDTF">2021-01-06T14:08:00Z</dcterms:created>
  <dcterms:modified xsi:type="dcterms:W3CDTF">2023-09-29T14:24:00Z</dcterms:modified>
</cp:coreProperties>
</file>